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1044C7">
        <w:rPr>
          <w:rFonts w:ascii="Arial" w:hAnsi="Arial" w:cs="Arial"/>
          <w:b/>
          <w:sz w:val="28"/>
          <w:szCs w:val="28"/>
          <w:u w:val="single"/>
        </w:rPr>
        <w:t>6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535CA9">
        <w:rPr>
          <w:rFonts w:ascii="Arial" w:hAnsi="Arial" w:cs="Arial"/>
          <w:b/>
          <w:sz w:val="16"/>
          <w:szCs w:val="16"/>
          <w:lang w:val="it-IT"/>
        </w:rPr>
        <w:t>2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1044C7">
        <w:rPr>
          <w:rFonts w:ascii="Arial" w:hAnsi="Arial" w:cs="Arial"/>
          <w:b/>
          <w:sz w:val="16"/>
          <w:szCs w:val="16"/>
          <w:lang w:val="it-IT"/>
        </w:rPr>
        <w:t>16:00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553"/>
      </w:tblGrid>
      <w:tr w:rsidR="00F30CA5" w:rsidRPr="00002E0B" w:rsidTr="00535CA9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535CA9" w:rsidRPr="00065574" w:rsidTr="00535CA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044C7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AD6DFB" w:rsidRDefault="001044C7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044C7" w:rsidRPr="00065574" w:rsidTr="00535CA9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Ayaviri, sector </w:t>
            </w:r>
            <w:proofErr w:type="spellStart"/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Antaymarca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1044C7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Inundación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-02-2012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, 10:00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1044C7" w:rsidP="001044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04 Has de pastos cultivados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La 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 xml:space="preserve">Oficina de Defensa Civil de la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Municipalida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d Provincial de Melgar realizo la coordinaciones con la Agencia Agraria para realizar la EDAN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1044C7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provincial Víctor Raúl Rodrigo Castro 950489635</w:t>
            </w:r>
          </w:p>
        </w:tc>
      </w:tr>
      <w:tr w:rsidR="001044C7" w:rsidRPr="00065574" w:rsidTr="00535CA9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C26807" w:rsidRDefault="001044C7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 Moho, CC.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Cajramarca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Huisachata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18-02-2013, 15:00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a 05 Has de Pan llevar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la Municipalidad Provincial de Moho realizo la coordinaciones con la Agencia Agraria para realizar la EDAN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1044C7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provincial Julián Peralta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Peralta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988591601</w:t>
            </w:r>
          </w:p>
        </w:tc>
      </w:tr>
      <w:tr w:rsidR="00535CA9" w:rsidRPr="00065574" w:rsidTr="00535CA9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535CA9" w:rsidRDefault="00535CA9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Putina, Barrio Inmaculada, San Francisco, CP. </w:t>
            </w:r>
            <w:r w:rsidRPr="00535CA9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Santiago Giraldo, CP San I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</w:t>
            </w:r>
            <w:r w:rsidRPr="00535CA9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21-02-2013, 15:00 horas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>Barrio I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n</w:t>
            </w:r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>maculada</w:t>
            </w:r>
            <w:r w:rsidR="001044C7">
              <w:rPr>
                <w:rFonts w:ascii="Arial Narrow" w:hAnsi="Arial Narrow" w:cs="Arial"/>
                <w:sz w:val="18"/>
                <w:szCs w:val="18"/>
                <w:lang w:val="es-PE"/>
              </w:rPr>
              <w:t>:</w:t>
            </w:r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</w:t>
            </w:r>
            <w:r w:rsidR="001044C7">
              <w:rPr>
                <w:rFonts w:ascii="Arial Narrow" w:hAnsi="Arial Narrow" w:cs="Arial"/>
                <w:sz w:val="18"/>
                <w:szCs w:val="18"/>
                <w:lang w:val="es-PE"/>
              </w:rPr>
              <w:t>21 Viviendas Inhabitables.</w:t>
            </w:r>
          </w:p>
          <w:p w:rsidR="00535CA9" w:rsidRDefault="001044C7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C.P.</w:t>
            </w:r>
            <w:r w:rsidR="00535CA9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San Isidro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:</w:t>
            </w:r>
            <w:r w:rsidR="00535CA9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15 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viviendas </w:t>
            </w:r>
            <w:r w:rsidR="00535CA9">
              <w:rPr>
                <w:rFonts w:ascii="Arial Narrow" w:hAnsi="Arial Narrow" w:cs="Arial"/>
                <w:sz w:val="18"/>
                <w:szCs w:val="18"/>
                <w:lang w:val="es-PE"/>
              </w:rPr>
              <w:t>Afect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adas</w:t>
            </w:r>
            <w:r w:rsidR="00535CA9">
              <w:rPr>
                <w:rFonts w:ascii="Arial Narrow" w:hAnsi="Arial Narrow" w:cs="Arial"/>
                <w:sz w:val="18"/>
                <w:szCs w:val="18"/>
                <w:lang w:val="es-PE"/>
              </w:rPr>
              <w:t>.</w:t>
            </w:r>
          </w:p>
          <w:p w:rsidR="001044C7" w:rsidRDefault="001044C7" w:rsidP="001044C7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Barrio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Santiago Giraldo: 20 viviendas Inhabitables.</w:t>
            </w:r>
          </w:p>
          <w:p w:rsidR="00535CA9" w:rsidRPr="00535CA9" w:rsidRDefault="00535CA9" w:rsidP="001044C7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04 instituciones educativas afectadas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Putina realiz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trabajos de 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limpieza de calles, aún sigue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realiza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ndo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la EDAN 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y entrega ayuda humanitaria consistente en frazadas a las familias ya empadronadas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35CA9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Información </w:t>
            </w:r>
            <w:r w:rsidR="001044C7">
              <w:rPr>
                <w:rFonts w:ascii="Arial Narrow" w:hAnsi="Arial Narrow" w:cs="Arial"/>
                <w:b/>
                <w:i/>
                <w:sz w:val="18"/>
                <w:szCs w:val="18"/>
              </w:rPr>
              <w:t>Complementaria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</w:t>
            </w:r>
            <w:r w:rsidR="001044C7">
              <w:rPr>
                <w:rFonts w:ascii="Arial Narrow" w:hAnsi="Arial Narrow" w:cs="Arial"/>
                <w:i/>
                <w:sz w:val="18"/>
                <w:szCs w:val="18"/>
              </w:rPr>
              <w:t>Secretario Técnico Provincial Florencio Cruz Mamani 988305973</w:t>
            </w:r>
          </w:p>
        </w:tc>
      </w:tr>
      <w:tr w:rsidR="001044C7" w:rsidRPr="00065574" w:rsidTr="00535CA9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Presencia de Garua</w:t>
            </w: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1044C7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Lluvia </w:t>
            </w:r>
            <w:r w:rsidR="007A68FB">
              <w:rPr>
                <w:rFonts w:ascii="Arial Narrow" w:hAnsi="Arial Narrow" w:cs="Arial"/>
                <w:i/>
                <w:sz w:val="18"/>
                <w:szCs w:val="18"/>
              </w:rPr>
              <w:t>moderada</w:t>
            </w: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52347E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5CA9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535CA9">
              <w:rPr>
                <w:rFonts w:ascii="Arial Narrow" w:hAnsi="Arial Narrow" w:cs="Arial"/>
                <w:sz w:val="16"/>
                <w:szCs w:val="16"/>
              </w:rPr>
              <w:t>910</w:t>
            </w:r>
          </w:p>
        </w:tc>
        <w:tc>
          <w:tcPr>
            <w:tcW w:w="1134" w:type="dxa"/>
            <w:vAlign w:val="center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1.50</w:t>
            </w:r>
          </w:p>
        </w:tc>
        <w:tc>
          <w:tcPr>
            <w:tcW w:w="1134" w:type="dxa"/>
            <w:vAlign w:val="center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535CA9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1134" w:type="dxa"/>
            <w:vAlign w:val="center"/>
          </w:tcPr>
          <w:p w:rsidR="00A073EA" w:rsidRPr="004D3117" w:rsidRDefault="00535CA9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5.22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60" w:rsidRDefault="00833460" w:rsidP="00B03529">
      <w:r>
        <w:separator/>
      </w:r>
    </w:p>
  </w:endnote>
  <w:endnote w:type="continuationSeparator" w:id="0">
    <w:p w:rsidR="00833460" w:rsidRDefault="00833460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60" w:rsidRDefault="00833460" w:rsidP="00B03529">
      <w:r>
        <w:separator/>
      </w:r>
    </w:p>
  </w:footnote>
  <w:footnote w:type="continuationSeparator" w:id="0">
    <w:p w:rsidR="00833460" w:rsidRDefault="00833460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833460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44C7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3FB9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68FB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460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2013-02-25T13:50:00Z</dcterms:created>
  <dcterms:modified xsi:type="dcterms:W3CDTF">2013-02-25T13:50:00Z</dcterms:modified>
</cp:coreProperties>
</file>