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1" w:rsidRPr="00B043DB" w:rsidRDefault="00D74081" w:rsidP="00A569C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 xml:space="preserve">Programa del </w:t>
      </w:r>
      <w:r w:rsidR="00DD4470" w:rsidRPr="00B043DB">
        <w:rPr>
          <w:rFonts w:ascii="Arial Narrow" w:hAnsi="Arial Narrow" w:cs="Arial"/>
          <w:b/>
          <w:sz w:val="24"/>
          <w:szCs w:val="20"/>
        </w:rPr>
        <w:t>InterCLIMA Apurímac</w:t>
      </w:r>
      <w:r w:rsidR="005C26C4">
        <w:rPr>
          <w:rFonts w:ascii="Arial Narrow" w:hAnsi="Arial Narrow" w:cs="Arial"/>
          <w:b/>
          <w:sz w:val="24"/>
          <w:szCs w:val="20"/>
        </w:rPr>
        <w:t xml:space="preserve"> 2013</w:t>
      </w:r>
    </w:p>
    <w:p w:rsidR="00DD4470" w:rsidRPr="00911888" w:rsidRDefault="00DD4470" w:rsidP="00A569C1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5C26C4" w:rsidRPr="005C26C4" w:rsidRDefault="005C26C4" w:rsidP="005C26C4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  <w:r w:rsidRPr="005C26C4">
        <w:rPr>
          <w:rFonts w:ascii="Arial Narrow" w:hAnsi="Arial Narrow"/>
          <w:b/>
          <w:bCs/>
          <w:sz w:val="24"/>
        </w:rPr>
        <w:t>AVANCES Y RETOS EN LA MITIGACIÓN Y ADAPTACIÓN AL CAMBIO CLIMÁTICO EN LA REGIÓN APURÍMAC</w:t>
      </w:r>
      <w:r w:rsidR="00D74081">
        <w:rPr>
          <w:rFonts w:ascii="Arial Narrow" w:hAnsi="Arial Narrow"/>
          <w:b/>
          <w:bCs/>
          <w:sz w:val="24"/>
        </w:rPr>
        <w:t xml:space="preserve"> </w:t>
      </w:r>
    </w:p>
    <w:p w:rsidR="005C26C4" w:rsidRDefault="005C26C4" w:rsidP="005C26C4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bCs/>
        </w:rPr>
        <w:t>“preparándonos para el futuro”</w:t>
      </w:r>
    </w:p>
    <w:p w:rsidR="00A569C1" w:rsidRPr="008B7C09" w:rsidRDefault="00A569C1" w:rsidP="00A569C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569C1" w:rsidRPr="008B7C09" w:rsidRDefault="00A569C1" w:rsidP="00354F75">
      <w:pPr>
        <w:pStyle w:val="Prrafodelista"/>
        <w:spacing w:after="0" w:line="240" w:lineRule="auto"/>
        <w:ind w:left="0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A569C1" w:rsidRPr="008B7C09" w:rsidRDefault="00A569C1" w:rsidP="00032CBA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t xml:space="preserve">INTRODUCCIÓN </w:t>
      </w:r>
    </w:p>
    <w:p w:rsidR="00DE53A2" w:rsidRDefault="00A569C1" w:rsidP="00AE4451">
      <w:pPr>
        <w:pStyle w:val="Prrafodelista"/>
        <w:ind w:left="0"/>
        <w:jc w:val="both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 xml:space="preserve">En línea con las orientaciones del Interclima Nacional del 2013, </w:t>
      </w:r>
      <w:r w:rsidR="00AC7ABE">
        <w:rPr>
          <w:rFonts w:ascii="Arial Narrow" w:hAnsi="Arial Narrow" w:cs="Arial"/>
        </w:rPr>
        <w:t xml:space="preserve">y la Cumbre Mundial de la COP </w:t>
      </w:r>
      <w:r w:rsidR="00DE53A2">
        <w:rPr>
          <w:rFonts w:ascii="Arial Narrow" w:hAnsi="Arial Narrow" w:cs="Arial"/>
        </w:rPr>
        <w:t>21</w:t>
      </w:r>
      <w:r w:rsidR="00AC7ABE">
        <w:rPr>
          <w:rFonts w:ascii="Arial Narrow" w:hAnsi="Arial Narrow" w:cs="Arial"/>
        </w:rPr>
        <w:t xml:space="preserve"> que se desarrollará el 2014 en nuestro país, </w:t>
      </w:r>
      <w:r w:rsidRPr="008B7C09">
        <w:rPr>
          <w:rFonts w:ascii="Arial Narrow" w:hAnsi="Arial Narrow" w:cs="Arial"/>
        </w:rPr>
        <w:t xml:space="preserve">el Interclima de la región Apurímac </w:t>
      </w:r>
      <w:r w:rsidR="00AC7ABE">
        <w:rPr>
          <w:rFonts w:ascii="Arial Narrow" w:hAnsi="Arial Narrow" w:cs="Arial"/>
        </w:rPr>
        <w:t xml:space="preserve">se </w:t>
      </w:r>
      <w:r w:rsidR="00DE53A2">
        <w:rPr>
          <w:rFonts w:ascii="Arial Narrow" w:hAnsi="Arial Narrow" w:cs="Arial"/>
        </w:rPr>
        <w:t xml:space="preserve">dispone a rescatar los avances y dificultades que se ha desarrollado en cuanto a mitigación y adaptación del cambio climático y, a partir de ello, discutir sus implicancias y retos para el futuro. </w:t>
      </w:r>
    </w:p>
    <w:p w:rsidR="00AE4451" w:rsidRDefault="00AE4451" w:rsidP="00AE4451">
      <w:pPr>
        <w:pStyle w:val="Prrafodelista"/>
        <w:ind w:left="0"/>
        <w:jc w:val="both"/>
        <w:rPr>
          <w:rFonts w:ascii="Arial Narrow" w:hAnsi="Arial Narrow" w:cs="Arial"/>
        </w:rPr>
      </w:pPr>
    </w:p>
    <w:p w:rsidR="00DE53A2" w:rsidRDefault="00DE53A2" w:rsidP="00AE4451">
      <w:pPr>
        <w:pStyle w:val="Prrafodelista"/>
        <w:spacing w:after="0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Esto implica </w:t>
      </w:r>
      <w:r w:rsidR="00FE4ADA">
        <w:rPr>
          <w:rFonts w:ascii="Arial Narrow" w:hAnsi="Arial Narrow" w:cs="Arial"/>
        </w:rPr>
        <w:t>entonces, reajustar al nuevo contexto climático las políticas, instituciones y las tecnologías, para que la economía, la seguridad alimentaria, los sistemas productivos dependientes del clima, la infraestructura las personas y los recursos naturales expuestos y vulnerables no se vean afectados. Por otro lado también queda el compromiso de seguir luchando con la reducción de gases de efecto inver</w:t>
      </w:r>
      <w:r w:rsidR="00AE4451">
        <w:rPr>
          <w:rFonts w:ascii="Arial Narrow" w:hAnsi="Arial Narrow" w:cs="Arial"/>
        </w:rPr>
        <w:t xml:space="preserve">nadero (GEI), que en el Perú se da fundamentalmente por la quema de bosques y praderas.  </w:t>
      </w:r>
    </w:p>
    <w:p w:rsidR="00DE53A2" w:rsidRDefault="00DE53A2" w:rsidP="00B043DB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A569C1" w:rsidRPr="008B7C09" w:rsidRDefault="00A569C1" w:rsidP="00032CBA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t>OBJETIVOS</w:t>
      </w: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A569C1" w:rsidRPr="008B7C09" w:rsidRDefault="00A569C1" w:rsidP="00A569C1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Conocer y rescatar los principales avances regionales en la gestión de la mitigación y adaptación al cambio climático</w:t>
      </w: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A569C1" w:rsidRPr="008B7C09" w:rsidRDefault="00A569C1" w:rsidP="00A569C1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 xml:space="preserve">Contribuir al dialogo regional con la definición de los principales desafíos y prioridades en materia de mitigación adaptación al cambio climático  </w:t>
      </w: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A569C1" w:rsidRPr="008B7C09" w:rsidRDefault="00A569C1" w:rsidP="00032CBA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t>RESULTADOS</w:t>
      </w: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  <w:b/>
        </w:rPr>
      </w:pP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Se socializa y conocen los principales avances y experiencias en gestión de la adaptación y mitigación del cambio climático en la región Apurímac</w:t>
      </w: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A569C1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Se identifica los principales retos y oportunidades que la región debe priorizar en materia de mitigación y adaptación al cambio climático; de manera que permita fortalecer la gestión del desarrollo regional y afrontar los escenarios futuros de cambio climático.</w:t>
      </w:r>
    </w:p>
    <w:p w:rsidR="00032CBA" w:rsidRDefault="00032CBA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032CBA" w:rsidRPr="008B7C09" w:rsidRDefault="00032CBA" w:rsidP="00032CBA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ascii="Arial Narrow" w:hAnsi="Arial Narrow" w:cs="Arial"/>
          <w:b/>
          <w:color w:val="39ADA2"/>
          <w:u w:val="single"/>
        </w:rPr>
      </w:pPr>
      <w:r w:rsidRPr="008B7C09">
        <w:rPr>
          <w:rFonts w:ascii="Arial Narrow" w:hAnsi="Arial Narrow" w:cs="Arial"/>
          <w:b/>
        </w:rPr>
        <w:t>ORGANIZADORES</w:t>
      </w:r>
    </w:p>
    <w:p w:rsidR="00032CBA" w:rsidRPr="008B7C09" w:rsidRDefault="00032CBA" w:rsidP="00032CBA">
      <w:pPr>
        <w:spacing w:after="0" w:line="240" w:lineRule="auto"/>
        <w:rPr>
          <w:rFonts w:ascii="Arial Narrow" w:hAnsi="Arial Narrow" w:cs="Arial"/>
        </w:rPr>
      </w:pPr>
    </w:p>
    <w:p w:rsidR="00F8748D" w:rsidRDefault="00F8748D" w:rsidP="00032CB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Gobierno Regional de Apurímac</w:t>
      </w:r>
    </w:p>
    <w:p w:rsidR="00F8748D" w:rsidRDefault="00F8748D" w:rsidP="0069513D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Gerencia Regional de Recursos Naturales y Gestión del Medio Ambiente</w:t>
      </w:r>
    </w:p>
    <w:p w:rsidR="00032CBA" w:rsidRDefault="00F8748D" w:rsidP="0069513D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Unidad Operativa Regional de Cambio Climático </w:t>
      </w:r>
    </w:p>
    <w:p w:rsidR="00032CBA" w:rsidRDefault="00032CBA" w:rsidP="00032CB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Grupo Técnico de Vulnerabilidad y Adaptación al Cambio Climático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Programa de Adaptación al Cambio Climático - PACC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 Desarrollo Apurímac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Administración Técnica Forestal y Fauna Silvestre 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Proyecto Manejo Sostenible de la Tierra – MST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 w:rsidRPr="00172D45">
        <w:rPr>
          <w:rFonts w:ascii="Arial Narrow" w:hAnsi="Arial Narrow" w:cs="Arial"/>
        </w:rPr>
        <w:t xml:space="preserve">Programa de Desarrollo </w:t>
      </w:r>
      <w:r w:rsidR="004E19E1">
        <w:rPr>
          <w:rFonts w:ascii="Arial Narrow" w:hAnsi="Arial Narrow" w:cs="Arial"/>
        </w:rPr>
        <w:t>Estratégico</w:t>
      </w:r>
      <w:r w:rsidRPr="00172D45">
        <w:rPr>
          <w:rFonts w:ascii="Arial Narrow" w:hAnsi="Arial Narrow" w:cs="Arial"/>
        </w:rPr>
        <w:t xml:space="preserve"> de los Recursos Natural</w:t>
      </w:r>
      <w:r w:rsidR="004E19E1">
        <w:rPr>
          <w:rFonts w:ascii="Arial Narrow" w:hAnsi="Arial Narrow" w:cs="Arial"/>
        </w:rPr>
        <w:t>es</w:t>
      </w:r>
      <w:r>
        <w:rPr>
          <w:rFonts w:ascii="Arial Narrow" w:hAnsi="Arial Narrow" w:cs="Arial"/>
        </w:rPr>
        <w:t xml:space="preserve"> –</w:t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 Narrow" w:hAnsi="Arial Narrow" w:cs="Arial"/>
        </w:rPr>
        <w:t xml:space="preserve">PRODERN </w:t>
      </w:r>
    </w:p>
    <w:p w:rsidR="0069513D" w:rsidRDefault="0069513D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Mesa de Concertación y Lucha Contra la Pobreza</w:t>
      </w:r>
    </w:p>
    <w:p w:rsidR="0069513D" w:rsidRDefault="0069513D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Municipalidad Provincial de Abancay</w:t>
      </w:r>
    </w:p>
    <w:p w:rsidR="0069513D" w:rsidRDefault="0069513D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Instituto de Desarrollo y Medio Ambiente - IDMA</w:t>
      </w:r>
    </w:p>
    <w:p w:rsidR="0069513D" w:rsidRDefault="0069513D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Centro de Desarrollo Humana - CDH</w:t>
      </w:r>
    </w:p>
    <w:p w:rsidR="0069513D" w:rsidRDefault="0069513D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Instituto de Investigación y Desarrollo A</w:t>
      </w:r>
      <w:r w:rsidR="00172D45">
        <w:rPr>
          <w:rFonts w:ascii="Arial Narrow" w:hAnsi="Arial Narrow" w:cs="Arial"/>
        </w:rPr>
        <w:t>ndino –</w:t>
      </w:r>
      <w:r>
        <w:rPr>
          <w:rFonts w:ascii="Arial Narrow" w:hAnsi="Arial Narrow" w:cs="Arial"/>
        </w:rPr>
        <w:t xml:space="preserve"> IIDA</w:t>
      </w:r>
    </w:p>
    <w:p w:rsidR="004C2DB4" w:rsidRDefault="004C2DB4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Centro de Investigación y Capacitación Campesina - CICCA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Autoridad Local del Agua – ALA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Universidad Alas Peruanas</w:t>
      </w:r>
    </w:p>
    <w:p w:rsidR="00172D45" w:rsidRDefault="00172D45" w:rsidP="00172D4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Universidad Tecnológica de los Andes</w:t>
      </w:r>
    </w:p>
    <w:p w:rsidR="00172D45" w:rsidRPr="008B7C09" w:rsidRDefault="00172D45" w:rsidP="00172D45">
      <w:pPr>
        <w:pStyle w:val="Prrafodelista"/>
        <w:spacing w:after="0" w:line="240" w:lineRule="auto"/>
        <w:ind w:left="360"/>
        <w:rPr>
          <w:rFonts w:ascii="Arial Narrow" w:hAnsi="Arial Narrow" w:cs="Arial"/>
        </w:rPr>
      </w:pPr>
    </w:p>
    <w:p w:rsidR="00032CBA" w:rsidRPr="00032CBA" w:rsidRDefault="00032CBA" w:rsidP="00032CBA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ascii="Arial Narrow" w:hAnsi="Arial Narrow" w:cs="Arial"/>
          <w:b/>
        </w:rPr>
      </w:pPr>
      <w:r w:rsidRPr="00032CBA">
        <w:rPr>
          <w:rFonts w:ascii="Arial Narrow" w:hAnsi="Arial Narrow" w:cs="Arial"/>
          <w:b/>
        </w:rPr>
        <w:t>PARTICIPANTES</w:t>
      </w:r>
    </w:p>
    <w:p w:rsidR="00032CBA" w:rsidRPr="00593BAA" w:rsidRDefault="00032CBA" w:rsidP="00032CBA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</w:p>
    <w:p w:rsidR="00032CBA" w:rsidRPr="00032CBA" w:rsidRDefault="00032CBA" w:rsidP="00032CBA">
      <w:pPr>
        <w:numPr>
          <w:ilvl w:val="0"/>
          <w:numId w:val="23"/>
        </w:numPr>
        <w:tabs>
          <w:tab w:val="clear" w:pos="180"/>
          <w:tab w:val="num" w:pos="426"/>
          <w:tab w:val="num" w:pos="1080"/>
        </w:tabs>
        <w:spacing w:after="0" w:line="240" w:lineRule="auto"/>
        <w:ind w:left="426" w:hanging="426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 xml:space="preserve">Representantes de Gerencias Regionales, Direcciones Regionales Sectoriales, </w:t>
      </w:r>
      <w:r>
        <w:rPr>
          <w:rFonts w:ascii="Arial Narrow" w:hAnsi="Arial Narrow" w:cs="Arial"/>
        </w:rPr>
        <w:t xml:space="preserve">Unidades Formuladoras, </w:t>
      </w:r>
      <w:r w:rsidRPr="00032CBA">
        <w:rPr>
          <w:rFonts w:ascii="Arial Narrow" w:hAnsi="Arial Narrow" w:cs="Arial"/>
        </w:rPr>
        <w:t xml:space="preserve">OPIs y Proyectos </w:t>
      </w:r>
      <w:r>
        <w:rPr>
          <w:rFonts w:ascii="Arial Narrow" w:hAnsi="Arial Narrow" w:cs="Arial"/>
        </w:rPr>
        <w:t xml:space="preserve">del </w:t>
      </w:r>
      <w:r w:rsidRPr="00032CBA">
        <w:rPr>
          <w:rFonts w:ascii="Arial Narrow" w:hAnsi="Arial Narrow" w:cs="Arial"/>
        </w:rPr>
        <w:t>Gobierno Regional de  Apurímac.</w:t>
      </w:r>
    </w:p>
    <w:p w:rsidR="00032CBA" w:rsidRPr="00032CBA" w:rsidRDefault="00032CBA" w:rsidP="00032CBA">
      <w:pPr>
        <w:numPr>
          <w:ilvl w:val="0"/>
          <w:numId w:val="23"/>
        </w:numPr>
        <w:tabs>
          <w:tab w:val="clear" w:pos="180"/>
          <w:tab w:val="num" w:pos="426"/>
          <w:tab w:val="num" w:pos="1080"/>
        </w:tabs>
        <w:spacing w:after="0" w:line="240" w:lineRule="auto"/>
        <w:ind w:left="426" w:hanging="426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Miembros de la Unidad Operativa Regional de Cambio Climático del Gobierno Regional de Apurímac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left="426" w:hanging="426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Representantes de Instituciones miembros del Grupo Técnico Regional de Vulnerabilidad y Adaptación al Cambio Climático.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left="426" w:hanging="426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Representantes (autoridades, docentes y alumnos) de las Universidades UNAMBA, UTEA, UNAJMA, UAP e Institutos Superiores tecnológicos y pedagógicos.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Mesa de Concertación de Lucha contra la Pobreza.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Municipalidades Provinciales y Distritales.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left="709" w:hanging="709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Organismos No Gubernamentales.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Comisiones Ambientales Municipales y Mesas Temáticas.</w:t>
      </w:r>
    </w:p>
    <w:p w:rsidR="00032CBA" w:rsidRPr="00032CBA" w:rsidRDefault="00032CBA" w:rsidP="00032CBA">
      <w:pPr>
        <w:numPr>
          <w:ilvl w:val="0"/>
          <w:numId w:val="23"/>
        </w:numPr>
        <w:tabs>
          <w:tab w:val="clear" w:pos="180"/>
          <w:tab w:val="num" w:pos="426"/>
          <w:tab w:val="num" w:pos="1080"/>
        </w:tabs>
        <w:spacing w:after="0" w:line="240" w:lineRule="auto"/>
        <w:ind w:left="426" w:hanging="426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Representantes de Organismos Públicos Descentralizados (AGRORURAL, SENASA, ATFFS, SERNANP)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Miembros de Colegios profesionales.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Red de Periodistas Ambientalistas.</w:t>
      </w:r>
    </w:p>
    <w:p w:rsidR="00032CBA" w:rsidRPr="00032CBA" w:rsidRDefault="00032CBA" w:rsidP="00032CBA">
      <w:pPr>
        <w:numPr>
          <w:ilvl w:val="0"/>
          <w:numId w:val="23"/>
        </w:numPr>
        <w:tabs>
          <w:tab w:val="clear" w:pos="180"/>
          <w:tab w:val="num" w:pos="426"/>
          <w:tab w:val="num" w:pos="1080"/>
        </w:tabs>
        <w:spacing w:after="0" w:line="240" w:lineRule="auto"/>
        <w:ind w:left="426" w:hanging="426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 xml:space="preserve">Organizaciones sociales (ARPEA, Federaciones Campesinas, Juntas de Usuarios de Agua, Federación de Jóvenes Ambientalistas) 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 xml:space="preserve">Empresas privadas del ámbito regional (Productivas, minería, comercio, turismo, etc.) 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Entidades de Cooperación Internacional.</w:t>
      </w:r>
    </w:p>
    <w:p w:rsidR="00032CBA" w:rsidRPr="00032CBA" w:rsidRDefault="00032CBA" w:rsidP="00032CBA">
      <w:pPr>
        <w:numPr>
          <w:ilvl w:val="1"/>
          <w:numId w:val="22"/>
        </w:numPr>
        <w:tabs>
          <w:tab w:val="num" w:pos="426"/>
        </w:tabs>
        <w:spacing w:after="0" w:line="240" w:lineRule="auto"/>
        <w:ind w:hanging="1080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>Público interesado.</w:t>
      </w:r>
    </w:p>
    <w:p w:rsidR="00A569C1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032CBA" w:rsidRPr="008B7C09" w:rsidRDefault="00032CBA" w:rsidP="00032CBA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t>FECHA Y LUGAR DEL EVENTO</w:t>
      </w:r>
    </w:p>
    <w:p w:rsidR="00032CBA" w:rsidRPr="008B7C09" w:rsidRDefault="00032CBA" w:rsidP="00032CBA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032CBA" w:rsidRPr="008B7C09" w:rsidRDefault="00032CBA" w:rsidP="00032CBA">
      <w:pPr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El evento se realizará en Abancay, en el auditorio Micaela Bastidas del Gobierno Regional Apurímac, los días 07 y 08 de noviembre del 2013.</w:t>
      </w:r>
    </w:p>
    <w:p w:rsidR="00A569C1" w:rsidRPr="008B7C09" w:rsidRDefault="00A569C1" w:rsidP="00032CBA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t>PROGRAMA</w:t>
      </w:r>
    </w:p>
    <w:p w:rsidR="005F64C3" w:rsidRPr="008B7C09" w:rsidRDefault="005F64C3" w:rsidP="005F64C3">
      <w:pPr>
        <w:spacing w:after="0" w:line="240" w:lineRule="auto"/>
        <w:rPr>
          <w:rFonts w:ascii="Arial Narrow" w:hAnsi="Arial Narrow" w:cs="Arial"/>
          <w:b/>
        </w:rPr>
      </w:pP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  <w:r w:rsidRPr="008B7C09">
        <w:rPr>
          <w:rFonts w:ascii="Arial Narrow" w:hAnsi="Arial Narrow" w:cs="Arial"/>
          <w:b/>
        </w:rPr>
        <w:t>Día 1: 07/11/2013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4673"/>
        <w:gridCol w:w="140"/>
        <w:gridCol w:w="3402"/>
      </w:tblGrid>
      <w:tr w:rsidR="00A569C1" w:rsidRPr="00AE4451" w:rsidTr="00B043DB">
        <w:trPr>
          <w:tblHeader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569C1" w:rsidRPr="00AE4451" w:rsidRDefault="00A569C1" w:rsidP="005D3D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HORA</w:t>
            </w:r>
          </w:p>
        </w:tc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569C1" w:rsidRPr="00AE4451" w:rsidRDefault="00A569C1" w:rsidP="005D3D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TEMA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569C1" w:rsidRPr="00AE4451" w:rsidRDefault="00A569C1" w:rsidP="00A569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Expositor/ responsable</w:t>
            </w:r>
          </w:p>
        </w:tc>
      </w:tr>
      <w:tr w:rsidR="00A569C1" w:rsidRPr="00AE4451" w:rsidTr="00B043DB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 xml:space="preserve">8:15 – 8:45 </w:t>
            </w:r>
          </w:p>
        </w:tc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Inscripción de Participantes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</w:p>
        </w:tc>
      </w:tr>
      <w:tr w:rsidR="00A569C1" w:rsidRPr="00AE4451" w:rsidTr="00B043DB">
        <w:trPr>
          <w:trHeight w:val="42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8:45 – 9:00</w:t>
            </w:r>
          </w:p>
        </w:tc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Inauguración oficial del evento</w:t>
            </w:r>
          </w:p>
          <w:p w:rsidR="00F25F42" w:rsidRPr="00AE4451" w:rsidRDefault="00F25F42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C1" w:rsidRPr="00AE4451" w:rsidRDefault="0047391D" w:rsidP="0047391D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i/>
                <w:sz w:val="20"/>
                <w:lang w:val="es-PE"/>
              </w:rPr>
              <w:t xml:space="preserve">Ing. Elías Segovia Ruíz, Presidente del </w:t>
            </w:r>
            <w:r w:rsidR="00A569C1" w:rsidRPr="00AE4451">
              <w:rPr>
                <w:rFonts w:ascii="Arial Narrow" w:hAnsi="Arial Narrow" w:cs="Arial"/>
                <w:i/>
                <w:sz w:val="20"/>
                <w:lang w:val="es-PE"/>
              </w:rPr>
              <w:t xml:space="preserve">Gobierno Regional de Apurímac, </w:t>
            </w:r>
          </w:p>
        </w:tc>
      </w:tr>
      <w:tr w:rsidR="0047391D" w:rsidRPr="00AE4451" w:rsidTr="00B043DB">
        <w:trPr>
          <w:trHeight w:val="42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1D" w:rsidRPr="00AE4451" w:rsidRDefault="0047391D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1D" w:rsidRPr="00AE4451" w:rsidRDefault="0047391D" w:rsidP="0047391D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Palabras alegóricas de Micaela Bastidas (representación)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1D" w:rsidRPr="00AE4451" w:rsidRDefault="0047391D" w:rsidP="005D3DB1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i/>
                <w:sz w:val="20"/>
                <w:lang w:val="es-PE"/>
              </w:rPr>
              <w:t>Sra. Sara Huamán,</w:t>
            </w:r>
          </w:p>
          <w:p w:rsidR="0047391D" w:rsidRPr="00AE4451" w:rsidRDefault="0047391D" w:rsidP="0047391D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i/>
                <w:sz w:val="20"/>
                <w:lang w:val="es-PE"/>
              </w:rPr>
              <w:t xml:space="preserve">(coordinación: Gerencia Regional de RR.NN) </w:t>
            </w:r>
          </w:p>
        </w:tc>
      </w:tr>
      <w:tr w:rsidR="00A569C1" w:rsidRPr="00AE4451" w:rsidTr="00B043DB">
        <w:trPr>
          <w:trHeight w:val="473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9:00 – 9.15</w:t>
            </w:r>
          </w:p>
        </w:tc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C1" w:rsidRPr="00AE4451" w:rsidRDefault="00A569C1" w:rsidP="00A569C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Presentación de Objetivos, Metodología y Programa del Taller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C1" w:rsidRPr="00AE4451" w:rsidRDefault="0047391D" w:rsidP="008B7C0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i/>
                <w:sz w:val="20"/>
                <w:lang w:val="es-PE"/>
              </w:rPr>
              <w:t>Moderador general</w:t>
            </w:r>
          </w:p>
        </w:tc>
      </w:tr>
      <w:tr w:rsidR="003C17A5" w:rsidRPr="00AE4451" w:rsidTr="00B043DB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BLOQUE I: ASPECTOS GENERALES e INTRODUCTORIAS</w:t>
            </w:r>
          </w:p>
        </w:tc>
      </w:tr>
      <w:tr w:rsidR="00A569C1" w:rsidRPr="00AE4451" w:rsidTr="00B043DB">
        <w:trPr>
          <w:trHeight w:val="478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5F64C3" w:rsidP="005F64C3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9:15 – 9</w:t>
            </w:r>
            <w:r w:rsidR="00A569C1" w:rsidRPr="00AE4451">
              <w:rPr>
                <w:rFonts w:ascii="Arial Narrow" w:hAnsi="Arial Narrow" w:cs="Arial"/>
                <w:sz w:val="20"/>
                <w:lang w:val="es-PE"/>
              </w:rPr>
              <w:t>: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40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74548D" w:rsidP="007454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C</w:t>
            </w:r>
            <w:r w:rsidR="00A569C1" w:rsidRPr="00AE4451">
              <w:rPr>
                <w:rFonts w:ascii="Arial Narrow" w:hAnsi="Arial Narrow" w:cs="Arial"/>
                <w:sz w:val="20"/>
                <w:lang w:val="es-PE"/>
              </w:rPr>
              <w:t>ambio climático, tendencias y escenarios de cambio climático en la región Apurímac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5D3DB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</w:p>
          <w:p w:rsidR="00A569C1" w:rsidRPr="00AE4451" w:rsidRDefault="0074548D" w:rsidP="005D3DB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P</w:t>
            </w:r>
            <w:r w:rsidR="00A569C1" w:rsidRPr="00AE4451">
              <w:rPr>
                <w:rFonts w:ascii="Arial Narrow" w:hAnsi="Arial Narrow" w:cs="Arial"/>
                <w:sz w:val="20"/>
                <w:lang w:val="es-PE"/>
              </w:rPr>
              <w:t>ACC Perú</w:t>
            </w:r>
          </w:p>
        </w:tc>
      </w:tr>
      <w:tr w:rsidR="00A569C1" w:rsidRPr="00AE4451" w:rsidTr="00B043DB">
        <w:trPr>
          <w:trHeight w:val="697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5F64C3" w:rsidP="005F64C3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lastRenderedPageBreak/>
              <w:t>9:40 – 10:00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5F64C3" w:rsidP="00404AA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Marco normativo y a</w:t>
            </w:r>
            <w:r w:rsidR="00A569C1" w:rsidRPr="00AE4451">
              <w:rPr>
                <w:rFonts w:ascii="Arial Narrow" w:hAnsi="Arial Narrow" w:cs="Arial"/>
                <w:sz w:val="20"/>
                <w:lang w:val="es-PE"/>
              </w:rPr>
              <w:t>vances en la gestión del cambio climático en la región, retos y necesidades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5D3DB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Gerencia Regional de Recursos Naturales Y Gestión del Medio Ambiente</w:t>
            </w:r>
          </w:p>
        </w:tc>
      </w:tr>
      <w:tr w:rsidR="00C76BF3" w:rsidRPr="00AE4451" w:rsidTr="00B043DB">
        <w:trPr>
          <w:trHeight w:val="274"/>
        </w:trPr>
        <w:tc>
          <w:tcPr>
            <w:tcW w:w="7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F3" w:rsidRPr="00AE4451" w:rsidRDefault="005F64C3" w:rsidP="005F64C3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10:00 – 10:15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F3" w:rsidRPr="00AE4451" w:rsidRDefault="00C76BF3" w:rsidP="00C76BF3"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Preguntas del público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F3" w:rsidRPr="00AE4451" w:rsidRDefault="00C76BF3" w:rsidP="005D3DB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Moderador</w:t>
            </w:r>
          </w:p>
        </w:tc>
      </w:tr>
      <w:tr w:rsidR="003C17A5" w:rsidRPr="00AE4451" w:rsidTr="00B043DB">
        <w:trPr>
          <w:trHeight w:val="2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 xml:space="preserve">BLOQUE II: AVANCES Y </w:t>
            </w:r>
            <w:r w:rsidRPr="00354F75">
              <w:rPr>
                <w:rFonts w:ascii="Arial Narrow" w:hAnsi="Arial Narrow" w:cs="Arial"/>
                <w:b/>
                <w:sz w:val="20"/>
                <w:lang w:val="es-PE"/>
              </w:rPr>
              <w:t xml:space="preserve">PRIORIDADES EN MITIGACIÓN </w:t>
            </w: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DEL CAMBIO CLIMÁTICO EN LA REGIÓN</w:t>
            </w:r>
          </w:p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 xml:space="preserve"> </w:t>
            </w:r>
          </w:p>
        </w:tc>
      </w:tr>
      <w:tr w:rsidR="00A569C1" w:rsidRPr="00AE4451" w:rsidTr="00B043DB">
        <w:trPr>
          <w:trHeight w:val="425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10:00– 10:15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Video sobre oportunidades de mercado de bonos de carbono y energías limpias (video por identificar)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74548D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GIZ, PRODERN,PACC</w:t>
            </w:r>
          </w:p>
        </w:tc>
      </w:tr>
      <w:tr w:rsidR="00A569C1" w:rsidRPr="00AE4451" w:rsidTr="00B043DB">
        <w:trPr>
          <w:trHeight w:val="61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9C1" w:rsidRPr="00AE4451" w:rsidRDefault="005F64C3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10:15 – 10:</w:t>
            </w:r>
            <w:r w:rsidR="003219CC" w:rsidRPr="00AE4451">
              <w:rPr>
                <w:rFonts w:ascii="Arial Narrow" w:hAnsi="Arial Narrow" w:cs="Arial"/>
                <w:sz w:val="20"/>
                <w:lang w:val="es-PE"/>
              </w:rPr>
              <w:t xml:space="preserve"> 45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9C1" w:rsidRPr="00AE4451" w:rsidRDefault="00A569C1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Exposición magistral:</w:t>
            </w:r>
            <w:r w:rsidRPr="00AE4451">
              <w:rPr>
                <w:rFonts w:ascii="Arial Narrow" w:hAnsi="Arial Narrow" w:cs="Arial"/>
                <w:i/>
                <w:sz w:val="20"/>
              </w:rPr>
              <w:t xml:space="preserve"> Desarrollo bajo en carbono, enfoque e implicancias para la gestión</w:t>
            </w:r>
            <w:r w:rsidR="003219CC" w:rsidRPr="00AE4451">
              <w:rPr>
                <w:rFonts w:ascii="Arial Narrow" w:hAnsi="Arial Narrow" w:cs="Arial"/>
                <w:i/>
                <w:sz w:val="20"/>
              </w:rPr>
              <w:t xml:space="preserve"> de los ecosistemas andinos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PACC Perú</w:t>
            </w:r>
          </w:p>
        </w:tc>
      </w:tr>
      <w:tr w:rsidR="003219CC" w:rsidRPr="00AE4451" w:rsidTr="00B043DB">
        <w:trPr>
          <w:trHeight w:val="231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9CC" w:rsidRPr="00AE4451" w:rsidRDefault="003219CC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10:45 – 11:00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9CC" w:rsidRPr="00AE4451" w:rsidRDefault="003219CC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Preguntas del público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9CC" w:rsidRPr="00AE4451" w:rsidRDefault="003219CC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Moderador</w:t>
            </w:r>
          </w:p>
        </w:tc>
      </w:tr>
      <w:tr w:rsidR="005F64C3" w:rsidRPr="00AE4451" w:rsidTr="00B043DB">
        <w:trPr>
          <w:trHeight w:val="373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C3" w:rsidRPr="00AE4451" w:rsidRDefault="003219CC" w:rsidP="003219CC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11:00</w:t>
            </w:r>
            <w:r w:rsidR="005F64C3" w:rsidRPr="00AE4451">
              <w:rPr>
                <w:rFonts w:ascii="Arial Narrow" w:hAnsi="Arial Narrow" w:cs="Arial"/>
                <w:sz w:val="20"/>
                <w:lang w:val="es-PE"/>
              </w:rPr>
              <w:t xml:space="preserve"> – 11: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15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C3" w:rsidRPr="00AE4451" w:rsidRDefault="005F64C3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Refrigerio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C3" w:rsidRPr="00AE4451" w:rsidRDefault="005F64C3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A569C1" w:rsidRPr="00AE4451" w:rsidTr="00B043DB">
        <w:trPr>
          <w:trHeight w:val="712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404AAA" w:rsidP="003219CC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11:</w:t>
            </w:r>
            <w:r w:rsidR="003219CC" w:rsidRPr="00AE4451">
              <w:rPr>
                <w:rFonts w:ascii="Arial Narrow" w:hAnsi="Arial Narrow" w:cs="Arial"/>
                <w:sz w:val="20"/>
                <w:lang w:val="es-PE"/>
              </w:rPr>
              <w:t>15</w:t>
            </w:r>
            <w:r w:rsidR="00DD054A" w:rsidRPr="00AE4451">
              <w:rPr>
                <w:rFonts w:ascii="Arial Narrow" w:hAnsi="Arial Narrow" w:cs="Arial"/>
                <w:sz w:val="20"/>
                <w:lang w:val="es-PE"/>
              </w:rPr>
              <w:t xml:space="preserve"> -  12:30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A569C1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</w:rPr>
            </w:pPr>
            <w:r w:rsidRPr="00AE4451">
              <w:rPr>
                <w:rFonts w:ascii="Arial Narrow" w:hAnsi="Arial Narrow" w:cs="Arial"/>
                <w:b/>
                <w:i/>
                <w:sz w:val="20"/>
              </w:rPr>
              <w:t>Exposición de experiencias por sub temas</w:t>
            </w:r>
            <w:r w:rsidRPr="00AE4451">
              <w:rPr>
                <w:rFonts w:ascii="Arial Narrow" w:hAnsi="Arial Narrow" w:cs="Arial"/>
                <w:i/>
                <w:sz w:val="20"/>
              </w:rPr>
              <w:t>:  avances y potencialidades en materia de mitigación del cambio climático:</w:t>
            </w:r>
          </w:p>
          <w:p w:rsidR="00A569C1" w:rsidRPr="00AE4451" w:rsidRDefault="00A569C1" w:rsidP="00A569C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b/>
                <w:i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 xml:space="preserve">Forestación y reforestación </w:t>
            </w:r>
          </w:p>
          <w:p w:rsidR="00A569C1" w:rsidRPr="00AE4451" w:rsidRDefault="00A569C1" w:rsidP="005D3DB1">
            <w:pPr>
              <w:pStyle w:val="Prrafodelista"/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Exposición 1</w:t>
            </w:r>
          </w:p>
          <w:p w:rsidR="00A569C1" w:rsidRPr="00AE4451" w:rsidRDefault="00A569C1" w:rsidP="005D3DB1">
            <w:pPr>
              <w:pStyle w:val="Prrafodelista"/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Exposición 2</w:t>
            </w:r>
          </w:p>
          <w:p w:rsidR="00A569C1" w:rsidRPr="00AE4451" w:rsidRDefault="00A569C1" w:rsidP="00A569C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Aprovechamiento de</w:t>
            </w:r>
            <w:r w:rsidR="003219CC" w:rsidRPr="00AE4451">
              <w:rPr>
                <w:rFonts w:ascii="Arial Narrow" w:hAnsi="Arial Narrow" w:cs="Arial"/>
                <w:b/>
                <w:sz w:val="20"/>
              </w:rPr>
              <w:t xml:space="preserve"> energía limpia (</w:t>
            </w:r>
            <w:r w:rsidR="00032CBA" w:rsidRPr="00AE4451">
              <w:rPr>
                <w:rFonts w:ascii="Arial Narrow" w:hAnsi="Arial Narrow" w:cs="Arial"/>
                <w:b/>
                <w:sz w:val="20"/>
              </w:rPr>
              <w:t xml:space="preserve">énfasis en </w:t>
            </w:r>
            <w:r w:rsidR="003219CC" w:rsidRPr="00AE4451">
              <w:rPr>
                <w:rFonts w:ascii="Arial Narrow" w:hAnsi="Arial Narrow" w:cs="Arial"/>
                <w:b/>
                <w:sz w:val="20"/>
              </w:rPr>
              <w:t>energía Solar)</w:t>
            </w:r>
          </w:p>
          <w:p w:rsidR="00A569C1" w:rsidRPr="00AE4451" w:rsidRDefault="00A569C1" w:rsidP="005D3DB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Exposición 1</w:t>
            </w:r>
          </w:p>
          <w:p w:rsidR="00A569C1" w:rsidRPr="00AE4451" w:rsidRDefault="00A569C1" w:rsidP="005D3DB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Exposición 2</w:t>
            </w:r>
          </w:p>
          <w:p w:rsidR="0047391D" w:rsidRPr="00AE4451" w:rsidRDefault="0047391D" w:rsidP="004739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Manejo de residuos sólidos</w:t>
            </w:r>
          </w:p>
          <w:p w:rsidR="0047391D" w:rsidRPr="00AE4451" w:rsidRDefault="0047391D" w:rsidP="0047391D">
            <w:pPr>
              <w:pStyle w:val="Prrafodelista"/>
              <w:spacing w:after="0" w:line="240" w:lineRule="auto"/>
              <w:ind w:left="736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Exposición única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69028A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 xml:space="preserve">Las exposiciones serán seleccionadas por un comité </w:t>
            </w:r>
            <w:r w:rsidR="008B7C09" w:rsidRPr="00AE4451">
              <w:rPr>
                <w:rFonts w:ascii="Arial Narrow" w:hAnsi="Arial Narrow" w:cs="Arial"/>
                <w:i/>
                <w:sz w:val="20"/>
              </w:rPr>
              <w:t>multisectorial</w:t>
            </w:r>
          </w:p>
        </w:tc>
      </w:tr>
      <w:tr w:rsidR="00A569C1" w:rsidRPr="00AE4451" w:rsidTr="00B043DB">
        <w:trPr>
          <w:trHeight w:val="958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69C1" w:rsidRPr="00AE4451" w:rsidRDefault="00DD054A" w:rsidP="00D23B18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12:30</w:t>
            </w:r>
            <w:r w:rsidR="00404AAA" w:rsidRPr="00AE4451">
              <w:rPr>
                <w:rFonts w:ascii="Arial Narrow" w:hAnsi="Arial Narrow" w:cs="Arial"/>
                <w:sz w:val="20"/>
                <w:lang w:val="es-PE"/>
              </w:rPr>
              <w:t xml:space="preserve"> – 13:</w:t>
            </w:r>
            <w:r w:rsidR="00D23B18" w:rsidRPr="00AE4451">
              <w:rPr>
                <w:rFonts w:ascii="Arial Narrow" w:hAnsi="Arial Narrow" w:cs="Arial"/>
                <w:sz w:val="20"/>
                <w:lang w:val="es-PE"/>
              </w:rPr>
              <w:t>20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9C1" w:rsidRPr="00AE4451" w:rsidRDefault="00404AAA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Panel de análisis, comentarios y preguntas del público</w:t>
            </w:r>
          </w:p>
          <w:p w:rsidR="00A569C1" w:rsidRPr="00AE4451" w:rsidRDefault="00404AAA" w:rsidP="00A569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08" w:hanging="426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 xml:space="preserve">Moderador: </w:t>
            </w:r>
            <w:r w:rsidR="00D23B18" w:rsidRPr="00AE4451">
              <w:rPr>
                <w:rFonts w:ascii="Arial Narrow" w:hAnsi="Arial Narrow" w:cs="Arial"/>
                <w:sz w:val="20"/>
              </w:rPr>
              <w:t>ATFFS</w:t>
            </w:r>
          </w:p>
          <w:p w:rsidR="00A569C1" w:rsidRPr="00AE4451" w:rsidRDefault="00A569C1" w:rsidP="00160C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36" w:hanging="454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Panelistas:</w:t>
            </w:r>
          </w:p>
          <w:p w:rsidR="00A569C1" w:rsidRPr="00AE4451" w:rsidRDefault="00A569C1" w:rsidP="00A569C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 xml:space="preserve">SERNANP </w:t>
            </w:r>
          </w:p>
          <w:p w:rsidR="00A569C1" w:rsidRPr="00AE4451" w:rsidRDefault="00DD054A" w:rsidP="00A569C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Agrorural</w:t>
            </w:r>
          </w:p>
          <w:p w:rsidR="00A569C1" w:rsidRPr="00AE4451" w:rsidRDefault="006E7B60" w:rsidP="00A569C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(</w:t>
            </w:r>
            <w:r w:rsidR="00A569C1" w:rsidRPr="00AE4451">
              <w:rPr>
                <w:rFonts w:ascii="Arial Narrow" w:hAnsi="Arial Narrow" w:cs="Arial"/>
                <w:i/>
                <w:sz w:val="20"/>
              </w:rPr>
              <w:t>Ing. Thomas Ste</w:t>
            </w:r>
            <w:r w:rsidR="00DD054A" w:rsidRPr="00AE4451">
              <w:rPr>
                <w:rFonts w:ascii="Arial Narrow" w:hAnsi="Arial Narrow" w:cs="Arial"/>
                <w:i/>
                <w:sz w:val="20"/>
              </w:rPr>
              <w:t>eb</w:t>
            </w:r>
            <w:r w:rsidRPr="00AE4451">
              <w:rPr>
                <w:rFonts w:ascii="Arial Narrow" w:hAnsi="Arial Narrow" w:cs="Arial"/>
                <w:i/>
                <w:sz w:val="20"/>
              </w:rPr>
              <w:t>)</w:t>
            </w:r>
            <w:r w:rsidR="00DD054A" w:rsidRPr="00AE4451">
              <w:rPr>
                <w:rFonts w:ascii="Arial Narrow" w:hAnsi="Arial Narrow" w:cs="Arial"/>
                <w:i/>
                <w:sz w:val="20"/>
              </w:rPr>
              <w:t>, GIZ</w:t>
            </w:r>
          </w:p>
          <w:p w:rsidR="00D23B18" w:rsidRPr="00AE4451" w:rsidRDefault="00D23B18" w:rsidP="00A569C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color w:val="FF0000"/>
                <w:sz w:val="20"/>
              </w:rPr>
              <w:t>Por identificar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A569C1" w:rsidRPr="00AE4451" w:rsidTr="00B043DB">
        <w:trPr>
          <w:trHeight w:val="21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569C1" w:rsidRPr="00AE4451" w:rsidRDefault="00D23B18" w:rsidP="00D23B18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13:20 – 15:00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Almuerzo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9C1" w:rsidRPr="00AE4451" w:rsidRDefault="00A569C1" w:rsidP="005D3DB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lang w:val="es-PE"/>
              </w:rPr>
            </w:pPr>
          </w:p>
        </w:tc>
      </w:tr>
      <w:tr w:rsidR="00A569C1" w:rsidRPr="00AE4451" w:rsidTr="00B043DB">
        <w:trPr>
          <w:trHeight w:val="474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69C1" w:rsidRPr="00AE4451" w:rsidRDefault="004B60C4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15:00 – 16:30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69C1" w:rsidRPr="00AE4451" w:rsidRDefault="00A569C1" w:rsidP="005D3DB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 xml:space="preserve">Mesas simultaneas de trabajo de grupos: </w:t>
            </w:r>
            <w:r w:rsidRPr="00AE4451">
              <w:rPr>
                <w:rFonts w:ascii="Arial Narrow" w:hAnsi="Arial Narrow" w:cs="Arial"/>
                <w:sz w:val="20"/>
              </w:rPr>
              <w:t>En cada tema, los</w:t>
            </w:r>
            <w:r w:rsidRPr="00AE445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AE4451">
              <w:rPr>
                <w:rFonts w:ascii="Arial Narrow" w:hAnsi="Arial Narrow" w:cs="Arial"/>
                <w:sz w:val="20"/>
              </w:rPr>
              <w:t>grupos se enfocará en: validar avances, identificar nudos críticos, desafíos, oportunidades y formular orientaciones:</w:t>
            </w:r>
          </w:p>
          <w:p w:rsidR="00A569C1" w:rsidRPr="00AE4451" w:rsidRDefault="00A569C1" w:rsidP="001975BA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Mes</w:t>
            </w:r>
            <w:r w:rsidR="00160CE5" w:rsidRPr="00AE4451">
              <w:rPr>
                <w:rFonts w:ascii="Arial Narrow" w:hAnsi="Arial Narrow" w:cs="Arial"/>
                <w:b/>
                <w:sz w:val="20"/>
              </w:rPr>
              <w:t xml:space="preserve">a 1:Forestación y reforestación: </w:t>
            </w:r>
          </w:p>
          <w:p w:rsidR="00A569C1" w:rsidRPr="00AE4451" w:rsidRDefault="00D23B18" w:rsidP="001975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 xml:space="preserve">Coordinador de mesa: </w:t>
            </w:r>
            <w:r w:rsidR="0069028A" w:rsidRPr="00AE4451">
              <w:rPr>
                <w:rFonts w:ascii="Arial Narrow" w:hAnsi="Arial Narrow" w:cs="Arial"/>
                <w:sz w:val="20"/>
              </w:rPr>
              <w:t>ATFFS/</w:t>
            </w:r>
            <w:r w:rsidR="008126EC" w:rsidRPr="00AE4451">
              <w:rPr>
                <w:rFonts w:ascii="Arial Narrow" w:hAnsi="Arial Narrow" w:cs="Arial"/>
                <w:sz w:val="20"/>
              </w:rPr>
              <w:t>Agrorural</w:t>
            </w:r>
          </w:p>
          <w:p w:rsidR="0047391D" w:rsidRPr="00AE4451" w:rsidRDefault="0047391D" w:rsidP="001975BA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  <w:p w:rsidR="00A569C1" w:rsidRPr="00AE4451" w:rsidRDefault="00A569C1" w:rsidP="001975BA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Mesa 2: Energía limpia (</w:t>
            </w:r>
            <w:r w:rsidR="009968FD" w:rsidRPr="00AE4451">
              <w:rPr>
                <w:rFonts w:ascii="Arial Narrow" w:hAnsi="Arial Narrow" w:cs="Arial"/>
                <w:b/>
                <w:sz w:val="20"/>
              </w:rPr>
              <w:t>énfasis en energía s</w:t>
            </w:r>
            <w:r w:rsidRPr="00AE4451">
              <w:rPr>
                <w:rFonts w:ascii="Arial Narrow" w:hAnsi="Arial Narrow" w:cs="Arial"/>
                <w:b/>
                <w:sz w:val="20"/>
              </w:rPr>
              <w:t>olar)</w:t>
            </w:r>
            <w:r w:rsidR="00160CE5" w:rsidRPr="00AE4451">
              <w:rPr>
                <w:rFonts w:ascii="Arial Narrow" w:hAnsi="Arial Narrow" w:cs="Arial"/>
                <w:b/>
                <w:sz w:val="20"/>
              </w:rPr>
              <w:t xml:space="preserve">:  </w:t>
            </w:r>
          </w:p>
          <w:p w:rsidR="00A569C1" w:rsidRPr="00AE4451" w:rsidRDefault="00D23B18" w:rsidP="001975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Coordinador de mesa:</w:t>
            </w:r>
            <w:r w:rsidR="006E7B60" w:rsidRPr="00AE4451">
              <w:rPr>
                <w:rFonts w:ascii="Arial Narrow" w:hAnsi="Arial Narrow" w:cs="Arial"/>
                <w:sz w:val="20"/>
              </w:rPr>
              <w:t xml:space="preserve"> Enrique Alfaro y Thomas Steeb</w:t>
            </w:r>
          </w:p>
          <w:p w:rsidR="001975BA" w:rsidRPr="00AE4451" w:rsidRDefault="001975BA" w:rsidP="001975BA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  <w:p w:rsidR="001975BA" w:rsidRPr="00AE4451" w:rsidRDefault="001975BA" w:rsidP="001975BA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 xml:space="preserve">Mesa 3: Manejo de residuos sólidos:  </w:t>
            </w:r>
          </w:p>
          <w:p w:rsidR="00A569C1" w:rsidRPr="00AE4451" w:rsidRDefault="001975BA" w:rsidP="001975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Coordinador de mesa: Municipalidad de Abancay</w:t>
            </w:r>
          </w:p>
          <w:p w:rsidR="000C5704" w:rsidRPr="00AE4451" w:rsidRDefault="000C5704" w:rsidP="0047391D">
            <w:pPr>
              <w:spacing w:after="0" w:line="240" w:lineRule="auto"/>
              <w:ind w:left="40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69C1" w:rsidRPr="00AE4451" w:rsidRDefault="00A569C1" w:rsidP="005D3DB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A569C1" w:rsidRPr="00AE4451" w:rsidTr="00B043DB">
        <w:trPr>
          <w:trHeight w:val="225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9C1" w:rsidRPr="00AE4451" w:rsidRDefault="004B60C4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16:30 – 17:30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9C1" w:rsidRPr="00AE4451" w:rsidRDefault="00A569C1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Exposición de grupos de trabajo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9C1" w:rsidRPr="00AE4451" w:rsidRDefault="00A569C1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160CE5" w:rsidRPr="00AE4451" w:rsidTr="00B043DB">
        <w:trPr>
          <w:trHeight w:val="225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E5" w:rsidRPr="00AE4451" w:rsidRDefault="004B60C4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17:30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E5" w:rsidRPr="00AE4451" w:rsidRDefault="00160CE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Cierre del día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CE5" w:rsidRPr="00AE4451" w:rsidRDefault="00160CE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A569C1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AE4451" w:rsidRDefault="00AE4451" w:rsidP="00A569C1">
      <w:pPr>
        <w:pStyle w:val="Prrafodelista"/>
        <w:spacing w:after="0" w:line="240" w:lineRule="auto"/>
        <w:ind w:left="0"/>
        <w:rPr>
          <w:rFonts w:ascii="Arial Narrow" w:hAnsi="Arial Narrow" w:cs="Arial"/>
          <w:b/>
        </w:rPr>
      </w:pPr>
    </w:p>
    <w:p w:rsidR="001408E9" w:rsidRDefault="001408E9" w:rsidP="00A569C1">
      <w:pPr>
        <w:pStyle w:val="Prrafodelista"/>
        <w:spacing w:after="0" w:line="240" w:lineRule="auto"/>
        <w:ind w:left="0"/>
        <w:rPr>
          <w:rFonts w:ascii="Arial Narrow" w:hAnsi="Arial Narrow" w:cs="Arial"/>
          <w:b/>
        </w:rPr>
      </w:pPr>
    </w:p>
    <w:p w:rsidR="001408E9" w:rsidRDefault="001408E9" w:rsidP="00A569C1">
      <w:pPr>
        <w:pStyle w:val="Prrafodelista"/>
        <w:spacing w:after="0" w:line="240" w:lineRule="auto"/>
        <w:ind w:left="0"/>
        <w:rPr>
          <w:rFonts w:ascii="Arial Narrow" w:hAnsi="Arial Narrow" w:cs="Arial"/>
          <w:b/>
        </w:rPr>
      </w:pP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lastRenderedPageBreak/>
        <w:t>Día 2: 08/11/2013</w:t>
      </w: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tbl>
      <w:tblPr>
        <w:tblW w:w="53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4679"/>
        <w:gridCol w:w="142"/>
        <w:gridCol w:w="3402"/>
      </w:tblGrid>
      <w:tr w:rsidR="003C17A5" w:rsidRPr="00AE4451" w:rsidTr="00B043DB">
        <w:trPr>
          <w:tblHeader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C17A5" w:rsidRPr="00AE4451" w:rsidRDefault="003C17A5" w:rsidP="005D3D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HORA</w:t>
            </w:r>
          </w:p>
        </w:tc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C17A5" w:rsidRPr="00AE4451" w:rsidRDefault="003C17A5" w:rsidP="005D3D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TEMA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17A5" w:rsidRPr="00AE4451" w:rsidRDefault="003C17A5" w:rsidP="005D3D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>Expositor/ responsable</w:t>
            </w:r>
          </w:p>
        </w:tc>
      </w:tr>
      <w:tr w:rsidR="003C17A5" w:rsidRPr="00AE4451" w:rsidTr="00B043DB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5" w:rsidRPr="00AE4451" w:rsidRDefault="003C17A5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8:</w:t>
            </w:r>
            <w:r w:rsidR="000E742E" w:rsidRPr="00AE4451">
              <w:rPr>
                <w:rFonts w:ascii="Arial Narrow" w:hAnsi="Arial Narrow" w:cs="Arial"/>
                <w:sz w:val="20"/>
                <w:lang w:val="es-PE"/>
              </w:rPr>
              <w:t>30 – 8:45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 xml:space="preserve"> </w:t>
            </w:r>
          </w:p>
        </w:tc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Registro de participantes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</w:p>
        </w:tc>
      </w:tr>
      <w:tr w:rsidR="003C17A5" w:rsidRPr="00AE4451" w:rsidTr="00B043DB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5" w:rsidRPr="00AE4451" w:rsidRDefault="003C17A5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8:</w:t>
            </w:r>
            <w:r w:rsidR="000E742E" w:rsidRPr="00AE4451">
              <w:rPr>
                <w:rFonts w:ascii="Arial Narrow" w:hAnsi="Arial Narrow" w:cs="Arial"/>
                <w:sz w:val="20"/>
                <w:lang w:val="es-PE"/>
              </w:rPr>
              <w:t>45 – 9:00</w:t>
            </w:r>
          </w:p>
        </w:tc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Resumen del día anterior: Mitigación al cambio climático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Moderador</w:t>
            </w:r>
          </w:p>
        </w:tc>
      </w:tr>
      <w:tr w:rsidR="003C17A5" w:rsidRPr="00AE4451" w:rsidTr="00B043DB">
        <w:trPr>
          <w:trHeight w:val="2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C17A5" w:rsidRPr="00AE4451" w:rsidRDefault="003C17A5" w:rsidP="005D3DB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b/>
                <w:sz w:val="20"/>
                <w:lang w:val="es-PE"/>
              </w:rPr>
              <w:t xml:space="preserve">BLOQUE III: AVANCES Y OPORTUNIDADES A PARTIR DE ACCIONES </w:t>
            </w:r>
            <w:r w:rsidRPr="00354F75">
              <w:rPr>
                <w:rFonts w:ascii="Arial Narrow" w:hAnsi="Arial Narrow" w:cs="Arial"/>
                <w:b/>
                <w:sz w:val="20"/>
                <w:lang w:val="es-PE"/>
              </w:rPr>
              <w:t>DE ADAPTACIÓN AL CAMBIO CLIMÁTICO EN LA REGIÓN APURÍMAC</w:t>
            </w:r>
          </w:p>
        </w:tc>
      </w:tr>
      <w:tr w:rsidR="003C17A5" w:rsidRPr="00AE4451" w:rsidTr="00B043DB">
        <w:trPr>
          <w:trHeight w:val="366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5" w:rsidRPr="00AE4451" w:rsidRDefault="000E742E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9:00</w:t>
            </w:r>
            <w:r w:rsidR="003C17A5" w:rsidRPr="00AE4451">
              <w:rPr>
                <w:rFonts w:ascii="Arial Narrow" w:hAnsi="Arial Narrow" w:cs="Arial"/>
                <w:sz w:val="20"/>
                <w:lang w:val="es-PE"/>
              </w:rPr>
              <w:t xml:space="preserve"> - 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9</w:t>
            </w:r>
            <w:r w:rsidR="003C17A5" w:rsidRPr="00AE4451">
              <w:rPr>
                <w:rFonts w:ascii="Arial Narrow" w:hAnsi="Arial Narrow" w:cs="Arial"/>
                <w:sz w:val="20"/>
                <w:lang w:val="es-PE"/>
              </w:rPr>
              <w:t>: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1</w:t>
            </w:r>
            <w:r w:rsidR="003C17A5" w:rsidRPr="00AE4451">
              <w:rPr>
                <w:rFonts w:ascii="Arial Narrow" w:hAnsi="Arial Narrow" w:cs="Arial"/>
                <w:sz w:val="20"/>
                <w:lang w:val="es-PE"/>
              </w:rPr>
              <w:t>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5" w:rsidRPr="00AE4451" w:rsidRDefault="003C17A5" w:rsidP="00A569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2" w:hanging="283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Video motivador de las principales acciones de adaptación desarrollados en la región Apurímac (se debe editar un video interinstitucional??)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F25F42" w:rsidP="003C17A5">
            <w:pPr>
              <w:pStyle w:val="Prrafodelista"/>
              <w:spacing w:after="0" w:line="240" w:lineRule="auto"/>
              <w:ind w:left="282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GIZ, PRODER, IDMA, PRO DESARROLLO</w:t>
            </w:r>
          </w:p>
        </w:tc>
      </w:tr>
      <w:tr w:rsidR="00B154C7" w:rsidRPr="00AE4451" w:rsidTr="00B043DB">
        <w:trPr>
          <w:trHeight w:val="366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4C7" w:rsidRPr="00AE4451" w:rsidRDefault="000E742E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9:15</w:t>
            </w:r>
            <w:r w:rsidR="004B60C4" w:rsidRPr="00AE4451">
              <w:rPr>
                <w:rFonts w:ascii="Arial Narrow" w:hAnsi="Arial Narrow" w:cs="Arial"/>
                <w:sz w:val="20"/>
                <w:lang w:val="es-PE"/>
              </w:rPr>
              <w:t>– 9: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4</w:t>
            </w:r>
            <w:r w:rsidR="004B60C4" w:rsidRPr="00AE4451">
              <w:rPr>
                <w:rFonts w:ascii="Arial Narrow" w:hAnsi="Arial Narrow" w:cs="Arial"/>
                <w:sz w:val="20"/>
                <w:lang w:val="es-PE"/>
              </w:rPr>
              <w:t>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4C7" w:rsidRPr="00AE4451" w:rsidRDefault="00B154C7" w:rsidP="00B154C7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Exposición magistral:</w:t>
            </w:r>
            <w:r w:rsidRPr="00AE4451">
              <w:rPr>
                <w:rFonts w:ascii="Arial Narrow" w:hAnsi="Arial Narrow" w:cs="Arial"/>
                <w:i/>
                <w:sz w:val="20"/>
              </w:rPr>
              <w:t xml:space="preserve"> Gestión social del agua en contexto </w:t>
            </w:r>
            <w:r w:rsidR="004B60C4" w:rsidRPr="00AE4451">
              <w:rPr>
                <w:rFonts w:ascii="Arial Narrow" w:hAnsi="Arial Narrow" w:cs="Arial"/>
                <w:i/>
                <w:sz w:val="20"/>
              </w:rPr>
              <w:t xml:space="preserve">Minero y </w:t>
            </w:r>
            <w:r w:rsidRPr="00AE4451">
              <w:rPr>
                <w:rFonts w:ascii="Arial Narrow" w:hAnsi="Arial Narrow" w:cs="Arial"/>
                <w:i/>
                <w:sz w:val="20"/>
              </w:rPr>
              <w:t xml:space="preserve">de cambio climático 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4C7" w:rsidRPr="00AE4451" w:rsidRDefault="00B154C7" w:rsidP="007C0518">
            <w:pPr>
              <w:spacing w:after="0" w:line="240" w:lineRule="auto"/>
              <w:rPr>
                <w:rFonts w:ascii="Arial Narrow" w:hAnsi="Arial Narrow" w:cs="Arial"/>
                <w:i/>
                <w:sz w:val="20"/>
                <w:vertAlign w:val="superscript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MST</w:t>
            </w:r>
            <w:r w:rsidR="004B60C4" w:rsidRPr="00AE4451">
              <w:rPr>
                <w:rFonts w:ascii="Arial Narrow" w:hAnsi="Arial Narrow" w:cs="Arial"/>
                <w:i/>
                <w:sz w:val="20"/>
              </w:rPr>
              <w:t>: Marco Sotomayor</w:t>
            </w:r>
            <w:r w:rsidR="007C0518">
              <w:rPr>
                <w:rFonts w:ascii="Arial Narrow" w:hAnsi="Arial Narrow" w:cs="Arial"/>
                <w:i/>
                <w:sz w:val="20"/>
              </w:rPr>
              <w:t xml:space="preserve"> Berrio</w:t>
            </w:r>
          </w:p>
        </w:tc>
      </w:tr>
      <w:tr w:rsidR="004B60C4" w:rsidRPr="00AE4451" w:rsidTr="00B043DB">
        <w:trPr>
          <w:trHeight w:val="366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0C4" w:rsidRPr="00AE4451" w:rsidRDefault="000E742E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9:45</w:t>
            </w:r>
            <w:r w:rsidR="004B60C4" w:rsidRPr="00AE4451">
              <w:rPr>
                <w:rFonts w:ascii="Arial Narrow" w:hAnsi="Arial Narrow" w:cs="Arial"/>
                <w:sz w:val="20"/>
                <w:lang w:val="es-PE"/>
              </w:rPr>
              <w:t xml:space="preserve"> – 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10</w:t>
            </w:r>
            <w:r w:rsidR="004B60C4" w:rsidRPr="00AE4451">
              <w:rPr>
                <w:rFonts w:ascii="Arial Narrow" w:hAnsi="Arial Narrow" w:cs="Arial"/>
                <w:sz w:val="20"/>
                <w:lang w:val="es-PE"/>
              </w:rPr>
              <w:t>: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00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0C4" w:rsidRPr="00AE4451" w:rsidRDefault="004B60C4" w:rsidP="00B154C7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Preguntas del Público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0C4" w:rsidRPr="00AE4451" w:rsidRDefault="004B60C4" w:rsidP="004B60C4">
            <w:pPr>
              <w:pStyle w:val="Prrafodelista"/>
              <w:spacing w:after="0" w:line="240" w:lineRule="auto"/>
              <w:ind w:left="282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Moderador</w:t>
            </w:r>
          </w:p>
        </w:tc>
      </w:tr>
      <w:tr w:rsidR="003C17A5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5" w:rsidRPr="00AE4451" w:rsidRDefault="000E742E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10</w:t>
            </w:r>
            <w:r w:rsidR="003C17A5" w:rsidRPr="00AE4451">
              <w:rPr>
                <w:rFonts w:ascii="Arial Narrow" w:hAnsi="Arial Narrow" w:cs="Arial"/>
                <w:sz w:val="20"/>
                <w:lang w:val="es-PE"/>
              </w:rPr>
              <w:t>: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00</w:t>
            </w:r>
            <w:r w:rsidR="003C17A5" w:rsidRPr="00AE4451">
              <w:rPr>
                <w:rFonts w:ascii="Arial Narrow" w:hAnsi="Arial Narrow" w:cs="Arial"/>
                <w:sz w:val="20"/>
                <w:lang w:val="es-PE"/>
              </w:rPr>
              <w:t xml:space="preserve"> 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–</w:t>
            </w:r>
            <w:r w:rsidR="003C17A5" w:rsidRPr="00AE4451">
              <w:rPr>
                <w:rFonts w:ascii="Arial Narrow" w:hAnsi="Arial Narrow" w:cs="Arial"/>
                <w:sz w:val="20"/>
                <w:lang w:val="es-PE"/>
              </w:rPr>
              <w:t xml:space="preserve"> 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11:30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5" w:rsidRPr="00AE4451" w:rsidRDefault="00B154C7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b/>
                <w:i/>
                <w:sz w:val="20"/>
              </w:rPr>
              <w:t>Exposición de experiencias por sub temas</w:t>
            </w:r>
            <w:r w:rsidRPr="00AE4451">
              <w:rPr>
                <w:rFonts w:ascii="Arial Narrow" w:hAnsi="Arial Narrow" w:cs="Arial"/>
                <w:sz w:val="20"/>
              </w:rPr>
              <w:t>: e</w:t>
            </w:r>
            <w:r w:rsidR="003C17A5" w:rsidRPr="00AE4451">
              <w:rPr>
                <w:rFonts w:ascii="Arial Narrow" w:hAnsi="Arial Narrow" w:cs="Arial"/>
                <w:sz w:val="20"/>
              </w:rPr>
              <w:t xml:space="preserve">xposiciones sobre </w:t>
            </w:r>
            <w:r w:rsidRPr="00AE4451">
              <w:rPr>
                <w:rFonts w:ascii="Arial Narrow" w:hAnsi="Arial Narrow" w:cs="Arial"/>
                <w:sz w:val="20"/>
              </w:rPr>
              <w:t>a</w:t>
            </w:r>
            <w:r w:rsidR="003C17A5" w:rsidRPr="00AE4451">
              <w:rPr>
                <w:rFonts w:ascii="Arial Narrow" w:hAnsi="Arial Narrow" w:cs="Arial"/>
                <w:sz w:val="20"/>
              </w:rPr>
              <w:t>daptación al cambio climático: énfasis en tecnologías y metodologías de adaptación:</w:t>
            </w:r>
          </w:p>
          <w:p w:rsidR="003C17A5" w:rsidRPr="00AE4451" w:rsidRDefault="003C17A5" w:rsidP="00A569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Agrobiodiversidad, ecosistemas y servicios ecosistémicos</w:t>
            </w:r>
          </w:p>
          <w:p w:rsidR="004B5499" w:rsidRPr="00AE4451" w:rsidRDefault="004B5499" w:rsidP="004B5499">
            <w:pPr>
              <w:pStyle w:val="Prrafodelista"/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 xml:space="preserve">Exposición 1 </w:t>
            </w:r>
          </w:p>
          <w:p w:rsidR="004B5499" w:rsidRPr="00AE4451" w:rsidRDefault="004B5499" w:rsidP="004B5499">
            <w:pPr>
              <w:pStyle w:val="Prrafodelista"/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 xml:space="preserve">Exposición 2 </w:t>
            </w:r>
          </w:p>
          <w:p w:rsidR="003C17A5" w:rsidRPr="00AE4451" w:rsidRDefault="003C17A5" w:rsidP="00A569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Gestión de cuencas hidrográficas en un contexto minero y de cambio climático</w:t>
            </w:r>
          </w:p>
          <w:p w:rsidR="003C17A5" w:rsidRPr="00AE4451" w:rsidRDefault="003C17A5" w:rsidP="005D3DB1">
            <w:pPr>
              <w:pStyle w:val="Prrafodelista"/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Exposición 1</w:t>
            </w:r>
            <w:r w:rsidR="002367E9" w:rsidRPr="00AE4451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  <w:p w:rsidR="003C17A5" w:rsidRPr="00AE4451" w:rsidRDefault="003C17A5" w:rsidP="00AE4451">
            <w:pPr>
              <w:pStyle w:val="Prrafodelista"/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Exposición 2</w:t>
            </w:r>
            <w:r w:rsidR="000E742E" w:rsidRPr="00AE4451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B043DB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Exposiciones a seleccionar</w:t>
            </w:r>
          </w:p>
        </w:tc>
      </w:tr>
      <w:tr w:rsidR="003C17A5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0E742E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11:30 – 11:</w:t>
            </w:r>
            <w:r w:rsidR="008126EC" w:rsidRPr="00AE4451">
              <w:rPr>
                <w:rFonts w:ascii="Arial Narrow" w:hAnsi="Arial Narrow" w:cs="Arial"/>
                <w:sz w:val="20"/>
                <w:lang w:val="es-PE"/>
              </w:rPr>
              <w:t>45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0E742E" w:rsidP="000E742E">
            <w:p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Refrigerio</w:t>
            </w:r>
            <w:r w:rsidR="003C17A5" w:rsidRPr="00AE4451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AE4451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451" w:rsidRPr="00AE4451" w:rsidRDefault="00AE4451" w:rsidP="000E742E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>
              <w:rPr>
                <w:rFonts w:ascii="Arial Narrow" w:hAnsi="Arial Narrow" w:cs="Arial"/>
                <w:sz w:val="20"/>
                <w:lang w:val="es-PE"/>
              </w:rPr>
              <w:t>11: 30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451" w:rsidRPr="00AE4451" w:rsidRDefault="00AE4451" w:rsidP="000E742E">
            <w:pPr>
              <w:spacing w:after="0" w:line="240" w:lineRule="auto"/>
              <w:rPr>
                <w:rFonts w:ascii="Arial Narrow" w:hAnsi="Arial Narrow" w:cs="Arial"/>
                <w:i/>
                <w:sz w:val="20"/>
                <w:lang w:val="es-PE"/>
              </w:rPr>
            </w:pPr>
            <w:r>
              <w:rPr>
                <w:rFonts w:ascii="Arial Narrow" w:hAnsi="Arial Narrow" w:cs="Arial"/>
                <w:i/>
                <w:sz w:val="20"/>
                <w:lang w:val="es-PE"/>
              </w:rPr>
              <w:t>Apertura de la feria de experiencias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451" w:rsidRPr="00AE4451" w:rsidRDefault="001408E9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CICCA</w:t>
            </w:r>
          </w:p>
        </w:tc>
      </w:tr>
      <w:tr w:rsidR="003C17A5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8126EC" w:rsidP="001408E9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11: 45</w:t>
            </w:r>
            <w:r w:rsidR="000E742E" w:rsidRPr="00AE4451">
              <w:rPr>
                <w:rFonts w:ascii="Arial Narrow" w:hAnsi="Arial Narrow" w:cs="Arial"/>
                <w:sz w:val="20"/>
                <w:lang w:val="es-PE"/>
              </w:rPr>
              <w:t xml:space="preserve"> – 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>1</w:t>
            </w:r>
            <w:r w:rsidR="001408E9">
              <w:rPr>
                <w:rFonts w:ascii="Arial Narrow" w:hAnsi="Arial Narrow" w:cs="Arial"/>
                <w:sz w:val="20"/>
                <w:lang w:val="es-PE"/>
              </w:rPr>
              <w:t>2</w:t>
            </w:r>
            <w:r w:rsidR="000E742E" w:rsidRPr="00AE4451">
              <w:rPr>
                <w:rFonts w:ascii="Arial Narrow" w:hAnsi="Arial Narrow" w:cs="Arial"/>
                <w:sz w:val="20"/>
                <w:lang w:val="es-PE"/>
              </w:rPr>
              <w:t>:</w:t>
            </w:r>
            <w:r w:rsidR="001408E9">
              <w:rPr>
                <w:rFonts w:ascii="Arial Narrow" w:hAnsi="Arial Narrow" w:cs="Arial"/>
                <w:sz w:val="20"/>
                <w:lang w:val="es-PE"/>
              </w:rPr>
              <w:t xml:space="preserve"> 30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6EC" w:rsidRPr="00AE4451" w:rsidRDefault="008126EC" w:rsidP="008126EC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Panel de análisis, comentarios y preguntas del público</w:t>
            </w:r>
          </w:p>
          <w:p w:rsidR="000E742E" w:rsidRPr="00AE4451" w:rsidRDefault="000E742E" w:rsidP="000E74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08" w:hanging="426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Moderador: PACC</w:t>
            </w:r>
          </w:p>
          <w:p w:rsidR="000E742E" w:rsidRPr="00AE4451" w:rsidRDefault="000E742E" w:rsidP="000E74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49" w:hanging="467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Panelistas:</w:t>
            </w:r>
          </w:p>
          <w:p w:rsidR="000E742E" w:rsidRPr="00AE4451" w:rsidRDefault="002367E9" w:rsidP="000E74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 xml:space="preserve">Hernán Sánchez. </w:t>
            </w:r>
            <w:r w:rsidR="000E742E" w:rsidRPr="00AE4451">
              <w:rPr>
                <w:rFonts w:ascii="Arial Narrow" w:hAnsi="Arial Narrow" w:cs="Arial"/>
                <w:i/>
                <w:sz w:val="20"/>
              </w:rPr>
              <w:t>Gerencia de RR.NN</w:t>
            </w:r>
          </w:p>
          <w:p w:rsidR="002367E9" w:rsidRPr="00AE4451" w:rsidRDefault="002367E9" w:rsidP="002367E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Sergio Meza</w:t>
            </w:r>
            <w:r w:rsidR="00177EF9" w:rsidRPr="00AE4451">
              <w:rPr>
                <w:rFonts w:ascii="Arial Narrow" w:hAnsi="Arial Narrow" w:cs="Arial"/>
                <w:i/>
                <w:sz w:val="20"/>
              </w:rPr>
              <w:t xml:space="preserve"> A</w:t>
            </w:r>
            <w:r w:rsidRPr="00AE4451">
              <w:rPr>
                <w:rFonts w:ascii="Arial Narrow" w:hAnsi="Arial Narrow" w:cs="Arial"/>
                <w:i/>
                <w:sz w:val="20"/>
              </w:rPr>
              <w:t>. Pro Desarrollo Apurímac</w:t>
            </w:r>
          </w:p>
          <w:p w:rsidR="000E742E" w:rsidRPr="00AE4451" w:rsidRDefault="000E742E" w:rsidP="000E74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PRODERN</w:t>
            </w:r>
          </w:p>
          <w:p w:rsidR="000E742E" w:rsidRPr="00AE4451" w:rsidRDefault="004B5499" w:rsidP="004B54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Dirección Regional de Minería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AE4451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451" w:rsidRPr="00AE4451" w:rsidRDefault="001408E9" w:rsidP="008126EC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>
              <w:rPr>
                <w:rFonts w:ascii="Arial Narrow" w:hAnsi="Arial Narrow" w:cs="Arial"/>
                <w:sz w:val="20"/>
                <w:lang w:val="es-PE"/>
              </w:rPr>
              <w:t>12:30 – 13:00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451" w:rsidRPr="00AE4451" w:rsidRDefault="001408E9" w:rsidP="001408E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Continua </w:t>
            </w:r>
            <w:r w:rsidR="00AE4451">
              <w:rPr>
                <w:rFonts w:ascii="Arial Narrow" w:hAnsi="Arial Narrow" w:cs="Arial"/>
                <w:i/>
                <w:sz w:val="20"/>
              </w:rPr>
              <w:t>feria de experiencias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451" w:rsidRPr="00AE4451" w:rsidRDefault="001408E9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CICCA</w:t>
            </w:r>
          </w:p>
        </w:tc>
      </w:tr>
      <w:tr w:rsidR="008126EC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6EC" w:rsidRPr="00AE4451" w:rsidRDefault="008126EC" w:rsidP="008126EC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13:00 – 15:00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6EC" w:rsidRPr="00AE4451" w:rsidRDefault="008126EC" w:rsidP="008126EC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Almuerzo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6EC" w:rsidRPr="00AE4451" w:rsidRDefault="008126EC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3C17A5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8126EC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 xml:space="preserve"> </w:t>
            </w:r>
            <w:r w:rsidR="008126EC" w:rsidRPr="00AE4451">
              <w:rPr>
                <w:rFonts w:ascii="Arial Narrow" w:hAnsi="Arial Narrow" w:cs="Arial"/>
                <w:sz w:val="20"/>
                <w:lang w:val="es-PE"/>
              </w:rPr>
              <w:t>15</w:t>
            </w:r>
            <w:r w:rsidRPr="00AE4451">
              <w:rPr>
                <w:rFonts w:ascii="Arial Narrow" w:hAnsi="Arial Narrow" w:cs="Arial"/>
                <w:sz w:val="20"/>
                <w:lang w:val="es-PE"/>
              </w:rPr>
              <w:t xml:space="preserve">: </w:t>
            </w:r>
            <w:r w:rsidR="008126EC" w:rsidRPr="00AE4451">
              <w:rPr>
                <w:rFonts w:ascii="Arial Narrow" w:hAnsi="Arial Narrow" w:cs="Arial"/>
                <w:sz w:val="20"/>
                <w:lang w:val="es-PE"/>
              </w:rPr>
              <w:t>00 – :16:30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 xml:space="preserve">Mesas simultaneas de trabajo de grupos: </w:t>
            </w:r>
            <w:r w:rsidRPr="00AE4451">
              <w:rPr>
                <w:rFonts w:ascii="Arial Narrow" w:hAnsi="Arial Narrow" w:cs="Arial"/>
                <w:sz w:val="20"/>
              </w:rPr>
              <w:t>En cada tema, los</w:t>
            </w:r>
            <w:r w:rsidRPr="00AE445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AE4451">
              <w:rPr>
                <w:rFonts w:ascii="Arial Narrow" w:hAnsi="Arial Narrow" w:cs="Arial"/>
                <w:sz w:val="20"/>
              </w:rPr>
              <w:t>grupos se enfocará en: validar avances, identificar nudos críticos, desafíos, oportunidades y formular orientaciones:</w:t>
            </w:r>
          </w:p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</w:rPr>
            </w:pPr>
          </w:p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Mesa 1: Biodiversidad</w:t>
            </w:r>
            <w:r w:rsidR="00F12ECE" w:rsidRPr="00AE4451">
              <w:rPr>
                <w:rFonts w:ascii="Arial Narrow" w:hAnsi="Arial Narrow" w:cs="Arial"/>
                <w:b/>
                <w:sz w:val="20"/>
              </w:rPr>
              <w:t xml:space="preserve"> y ecosistemas</w:t>
            </w:r>
            <w:r w:rsidRPr="00AE4451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 xml:space="preserve">Coordinador de mesa: </w:t>
            </w:r>
            <w:r w:rsidR="004B5499" w:rsidRPr="00AE4451">
              <w:rPr>
                <w:rFonts w:ascii="Arial Narrow" w:hAnsi="Arial Narrow" w:cs="Arial"/>
                <w:sz w:val="20"/>
              </w:rPr>
              <w:t xml:space="preserve">Ing. </w:t>
            </w:r>
            <w:r w:rsidR="00FF35A2" w:rsidRPr="00AE4451">
              <w:rPr>
                <w:rFonts w:ascii="Arial Narrow" w:hAnsi="Arial Narrow" w:cs="Arial"/>
                <w:sz w:val="20"/>
              </w:rPr>
              <w:t>Dersi Zevallos</w:t>
            </w:r>
            <w:r w:rsidR="004B5499" w:rsidRPr="00AE4451">
              <w:rPr>
                <w:rFonts w:ascii="Arial Narrow" w:hAnsi="Arial Narrow" w:cs="Arial"/>
                <w:sz w:val="20"/>
              </w:rPr>
              <w:t>,</w:t>
            </w:r>
            <w:r w:rsidR="00FF35A2" w:rsidRPr="00AE4451">
              <w:rPr>
                <w:rFonts w:ascii="Arial Narrow" w:hAnsi="Arial Narrow" w:cs="Arial"/>
                <w:sz w:val="20"/>
              </w:rPr>
              <w:t xml:space="preserve"> PRODER</w:t>
            </w:r>
            <w:r w:rsidR="004B5499" w:rsidRPr="00AE4451">
              <w:rPr>
                <w:rFonts w:ascii="Arial Narrow" w:hAnsi="Arial Narrow" w:cs="Arial"/>
                <w:sz w:val="20"/>
              </w:rPr>
              <w:t>N</w:t>
            </w:r>
            <w:r w:rsidR="00FF35A2" w:rsidRPr="00AE4451">
              <w:rPr>
                <w:rFonts w:ascii="Arial Narrow" w:hAnsi="Arial Narrow" w:cs="Arial"/>
                <w:sz w:val="20"/>
              </w:rPr>
              <w:t xml:space="preserve">, </w:t>
            </w:r>
          </w:p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</w:p>
          <w:p w:rsidR="003C17A5" w:rsidRPr="00AE4451" w:rsidRDefault="003C17A5" w:rsidP="008126EC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 xml:space="preserve">Mesa 2: Gestión de Cuencas hidrográficas bajo un contexto minero </w:t>
            </w:r>
            <w:r w:rsidR="008126EC" w:rsidRPr="00AE4451">
              <w:rPr>
                <w:rFonts w:ascii="Arial Narrow" w:hAnsi="Arial Narrow" w:cs="Arial"/>
                <w:b/>
                <w:sz w:val="20"/>
              </w:rPr>
              <w:t>y de cambio climático</w:t>
            </w:r>
          </w:p>
          <w:p w:rsidR="003C17A5" w:rsidRPr="001408E9" w:rsidRDefault="003C17A5" w:rsidP="001408E9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 xml:space="preserve">Coordinador de mesa: </w:t>
            </w:r>
            <w:r w:rsidR="004B5499" w:rsidRPr="00AE4451">
              <w:rPr>
                <w:rFonts w:ascii="Arial Narrow" w:hAnsi="Arial Narrow" w:cs="Arial"/>
                <w:sz w:val="20"/>
              </w:rPr>
              <w:t xml:space="preserve">Ing. </w:t>
            </w:r>
            <w:r w:rsidR="001408E9">
              <w:rPr>
                <w:rFonts w:ascii="Arial Narrow" w:hAnsi="Arial Narrow" w:cs="Arial"/>
                <w:sz w:val="20"/>
              </w:rPr>
              <w:t>Yodna Dueñas Pro Desarrollo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3C17A5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8126EC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16: 30 – 17:15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i/>
                <w:sz w:val="20"/>
              </w:rPr>
              <w:t>Exposición de grupos de trabajo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3C17A5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8126EC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17:15 – 17:30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Conclusiones</w:t>
            </w:r>
            <w:r w:rsidRPr="00AE4451">
              <w:rPr>
                <w:rFonts w:ascii="Arial Narrow" w:hAnsi="Arial Narrow" w:cs="Arial"/>
                <w:sz w:val="20"/>
              </w:rPr>
              <w:t>: enfocado en instrumentos de gestión y políticas prioritarias para la adaptación y mitigación del cambio climático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8126EC" w:rsidP="005D3DB1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Moderador</w:t>
            </w:r>
          </w:p>
          <w:p w:rsidR="00FF35A2" w:rsidRPr="00AE4451" w:rsidRDefault="00FF35A2" w:rsidP="005D3DB1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b/>
                <w:sz w:val="20"/>
              </w:rPr>
            </w:pPr>
            <w:r w:rsidRPr="00AE4451">
              <w:rPr>
                <w:rFonts w:ascii="Arial Narrow" w:hAnsi="Arial Narrow" w:cs="Arial"/>
                <w:b/>
                <w:sz w:val="20"/>
              </w:rPr>
              <w:t>Equipo de sistematización alcanza las conclusiones</w:t>
            </w:r>
          </w:p>
        </w:tc>
      </w:tr>
      <w:tr w:rsidR="008126EC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6EC" w:rsidRPr="00AE4451" w:rsidRDefault="008126EC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17:30 – 17:45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6EC" w:rsidRPr="00AE4451" w:rsidRDefault="008126EC" w:rsidP="005D3DB1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Número artístico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6EC" w:rsidRPr="00AE4451" w:rsidRDefault="008126EC" w:rsidP="00FF35A2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Gerencia Regional de RR.NN</w:t>
            </w:r>
            <w:r w:rsidR="00FF35A2" w:rsidRPr="00AE4451">
              <w:rPr>
                <w:rFonts w:ascii="Arial Narrow" w:hAnsi="Arial Narrow" w:cs="Arial"/>
                <w:sz w:val="20"/>
              </w:rPr>
              <w:t>/ UTEA</w:t>
            </w:r>
          </w:p>
        </w:tc>
      </w:tr>
      <w:tr w:rsidR="003C17A5" w:rsidRPr="00AE4451" w:rsidTr="00B043DB">
        <w:trPr>
          <w:trHeight w:val="271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8126EC" w:rsidP="005D3DB1">
            <w:pPr>
              <w:spacing w:after="0" w:line="240" w:lineRule="auto"/>
              <w:rPr>
                <w:rFonts w:ascii="Arial Narrow" w:hAnsi="Arial Narrow" w:cs="Arial"/>
                <w:sz w:val="20"/>
                <w:lang w:val="es-PE"/>
              </w:rPr>
            </w:pPr>
            <w:r w:rsidRPr="00AE4451">
              <w:rPr>
                <w:rFonts w:ascii="Arial Narrow" w:hAnsi="Arial Narrow" w:cs="Arial"/>
                <w:sz w:val="20"/>
                <w:lang w:val="es-PE"/>
              </w:rPr>
              <w:t>17:45 – 18:00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3C17A5" w:rsidP="005D3DB1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Clausura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5" w:rsidRPr="00AE4451" w:rsidRDefault="00FF35A2" w:rsidP="00FF35A2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AE4451">
              <w:rPr>
                <w:rFonts w:ascii="Arial Narrow" w:hAnsi="Arial Narrow" w:cs="Arial"/>
                <w:sz w:val="20"/>
              </w:rPr>
              <w:t>Gobierno Regional de Apurímac</w:t>
            </w:r>
          </w:p>
        </w:tc>
      </w:tr>
    </w:tbl>
    <w:p w:rsidR="00D22C14" w:rsidRPr="008B7C09" w:rsidRDefault="00D22C14" w:rsidP="00D22C14">
      <w:pPr>
        <w:spacing w:after="0" w:line="240" w:lineRule="auto"/>
        <w:jc w:val="both"/>
        <w:rPr>
          <w:rFonts w:ascii="Arial Narrow" w:hAnsi="Arial Narrow" w:cs="Arial"/>
        </w:rPr>
      </w:pPr>
      <w:r w:rsidRPr="008B7C09">
        <w:rPr>
          <w:rFonts w:ascii="Arial Narrow" w:hAnsi="Arial Narrow" w:cs="Arial"/>
          <w:b/>
          <w:u w:val="single"/>
        </w:rPr>
        <w:lastRenderedPageBreak/>
        <w:t>Nota:</w:t>
      </w:r>
      <w:r w:rsidRPr="008B7C09">
        <w:rPr>
          <w:rFonts w:ascii="Arial Narrow" w:hAnsi="Arial Narrow" w:cs="Arial"/>
        </w:rPr>
        <w:t xml:space="preserve"> A los participantes que acrediten participación en los 03 bloques, se les entregará los certificados correspondientes.</w:t>
      </w:r>
    </w:p>
    <w:p w:rsidR="00D22C14" w:rsidRDefault="00D22C14" w:rsidP="009968FD">
      <w:pPr>
        <w:pStyle w:val="Prrafodelista"/>
        <w:spacing w:after="0" w:line="240" w:lineRule="auto"/>
        <w:ind w:left="0"/>
        <w:rPr>
          <w:rFonts w:ascii="Arial Narrow" w:hAnsi="Arial Narrow" w:cs="Arial"/>
        </w:rPr>
      </w:pPr>
    </w:p>
    <w:p w:rsidR="00A569C1" w:rsidRPr="008B7C09" w:rsidRDefault="00A569C1" w:rsidP="00A569C1">
      <w:pPr>
        <w:pStyle w:val="Prrafodelista"/>
        <w:spacing w:after="0" w:line="240" w:lineRule="auto"/>
        <w:ind w:left="0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t xml:space="preserve">Moderador general del evento: </w:t>
      </w:r>
      <w:r w:rsidRPr="00032CBA">
        <w:rPr>
          <w:rFonts w:ascii="Arial Narrow" w:hAnsi="Arial Narrow" w:cs="Arial"/>
        </w:rPr>
        <w:t>Augusto Ramirez Vicencio (MST)</w:t>
      </w:r>
    </w:p>
    <w:p w:rsidR="00032CBA" w:rsidRDefault="00032CBA" w:rsidP="00A569C1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126EC" w:rsidRPr="00D22C14" w:rsidRDefault="008126EC" w:rsidP="00D22C14">
      <w:pPr>
        <w:pStyle w:val="Prrafodelista"/>
        <w:numPr>
          <w:ilvl w:val="1"/>
          <w:numId w:val="7"/>
        </w:numPr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D22C14">
        <w:rPr>
          <w:rFonts w:ascii="Arial Narrow" w:hAnsi="Arial Narrow" w:cs="Arial"/>
          <w:b/>
        </w:rPr>
        <w:t xml:space="preserve">Equipo de sistematización: </w:t>
      </w:r>
    </w:p>
    <w:p w:rsidR="008126EC" w:rsidRPr="008B7C09" w:rsidRDefault="008126EC" w:rsidP="00D22C1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PACC</w:t>
      </w:r>
    </w:p>
    <w:p w:rsidR="008126EC" w:rsidRPr="008B7C09" w:rsidRDefault="008126EC" w:rsidP="00D22C1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MST</w:t>
      </w:r>
    </w:p>
    <w:p w:rsidR="008126EC" w:rsidRPr="008B7C09" w:rsidRDefault="008126EC" w:rsidP="00D22C1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Pro Desarrollo Apurímac</w:t>
      </w:r>
    </w:p>
    <w:p w:rsidR="008126EC" w:rsidRDefault="008126EC" w:rsidP="00D22C1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 w:rsidRPr="008B7C09">
        <w:rPr>
          <w:rFonts w:ascii="Arial Narrow" w:hAnsi="Arial Narrow" w:cs="Arial"/>
        </w:rPr>
        <w:t>CICCA</w:t>
      </w:r>
    </w:p>
    <w:p w:rsidR="00FF35A2" w:rsidRPr="008B7C09" w:rsidRDefault="00FF35A2" w:rsidP="00D22C1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PRODER</w:t>
      </w:r>
    </w:p>
    <w:p w:rsidR="008B7C09" w:rsidRDefault="008B7C09" w:rsidP="00A569C1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9C5AA2" w:rsidRDefault="009C5AA2" w:rsidP="00D22C14">
      <w:pPr>
        <w:pStyle w:val="Prrafodelista"/>
        <w:numPr>
          <w:ilvl w:val="1"/>
          <w:numId w:val="7"/>
        </w:numPr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Presentación de experiencias y/o trabajos de investigación </w:t>
      </w:r>
    </w:p>
    <w:p w:rsidR="00354F75" w:rsidRDefault="00354F75" w:rsidP="009C5AA2">
      <w:pPr>
        <w:pStyle w:val="Prrafodelista"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EA3C9B" w:rsidRDefault="009C5AA2" w:rsidP="009C5AA2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  <w:r w:rsidRPr="009C5AA2">
        <w:rPr>
          <w:rFonts w:ascii="Arial Narrow" w:hAnsi="Arial Narrow" w:cs="Arial"/>
        </w:rPr>
        <w:t>Todas las instituciones</w:t>
      </w:r>
      <w:r>
        <w:rPr>
          <w:rFonts w:ascii="Arial Narrow" w:hAnsi="Arial Narrow" w:cs="Arial"/>
        </w:rPr>
        <w:t xml:space="preserve"> públicas</w:t>
      </w:r>
      <w:r w:rsidRPr="009C5AA2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municipalidades, </w:t>
      </w:r>
      <w:r w:rsidRPr="009C5AA2">
        <w:rPr>
          <w:rFonts w:ascii="Arial Narrow" w:hAnsi="Arial Narrow" w:cs="Arial"/>
        </w:rPr>
        <w:t>organizaciones, empresas privadas, proyectos, investigadores y personas interesadas</w:t>
      </w:r>
      <w:r>
        <w:rPr>
          <w:rFonts w:ascii="Arial Narrow" w:hAnsi="Arial Narrow" w:cs="Arial"/>
        </w:rPr>
        <w:t>,</w:t>
      </w:r>
      <w:r w:rsidRPr="009C5AA2">
        <w:rPr>
          <w:rFonts w:ascii="Arial Narrow" w:hAnsi="Arial Narrow" w:cs="Arial"/>
        </w:rPr>
        <w:t xml:space="preserve"> podrán presentar sus experiencias </w:t>
      </w:r>
      <w:r>
        <w:rPr>
          <w:rFonts w:ascii="Arial Narrow" w:hAnsi="Arial Narrow" w:cs="Arial"/>
        </w:rPr>
        <w:t xml:space="preserve">y/o trabajos de investigación </w:t>
      </w:r>
      <w:r w:rsidR="00EA3C9B">
        <w:rPr>
          <w:rFonts w:ascii="Arial Narrow" w:hAnsi="Arial Narrow" w:cs="Arial"/>
        </w:rPr>
        <w:t xml:space="preserve">que estén </w:t>
      </w:r>
      <w:r w:rsidR="00EA3C9B">
        <w:rPr>
          <w:rFonts w:ascii="Arial Narrow" w:hAnsi="Arial Narrow"/>
        </w:rPr>
        <w:t xml:space="preserve">vinculados a la adaptación y mitigación del cambio climático. Para alcanzar sus resúmenes y/o propuestas, deberán tomar en cuenta el documento de “orientaciones para presentar las propuestas”. </w:t>
      </w:r>
    </w:p>
    <w:p w:rsidR="00D866DA" w:rsidRDefault="00D866DA" w:rsidP="009C5AA2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</w:p>
    <w:p w:rsidR="00D866DA" w:rsidRDefault="00D866DA" w:rsidP="009C5AA2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Todos los </w:t>
      </w:r>
      <w:r>
        <w:rPr>
          <w:rFonts w:ascii="Arial Narrow" w:hAnsi="Arial Narrow"/>
          <w:b/>
        </w:rPr>
        <w:t>resúmenes serán publicados</w:t>
      </w:r>
      <w:r>
        <w:rPr>
          <w:rFonts w:ascii="Arial Narrow" w:hAnsi="Arial Narrow"/>
        </w:rPr>
        <w:t xml:space="preserve"> en un documento de memoria del InterCLIMA Apurímac 2013. De todos los trabajos que se envíen, un comité multisectorial, seleccionará las experiencias y/o investigaciones más representativas para que sean expuestos durante el evento.</w:t>
      </w:r>
    </w:p>
    <w:p w:rsidR="00D866DA" w:rsidRDefault="00D866DA" w:rsidP="009C5AA2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</w:p>
    <w:p w:rsidR="008B7C09" w:rsidRPr="00032CBA" w:rsidRDefault="00032CBA" w:rsidP="00D866DA">
      <w:pPr>
        <w:spacing w:after="0" w:line="240" w:lineRule="auto"/>
        <w:ind w:firstLine="426"/>
        <w:jc w:val="both"/>
        <w:rPr>
          <w:rFonts w:ascii="Arial Narrow" w:hAnsi="Arial Narrow" w:cs="Arial"/>
        </w:rPr>
      </w:pPr>
      <w:r w:rsidRPr="00032CBA">
        <w:rPr>
          <w:rFonts w:ascii="Arial Narrow" w:hAnsi="Arial Narrow" w:cs="Arial"/>
        </w:rPr>
        <w:t xml:space="preserve">El cronograma a cumplir para la presentación de experiencias </w:t>
      </w:r>
      <w:r w:rsidR="00D866DA">
        <w:rPr>
          <w:rFonts w:ascii="Arial Narrow" w:hAnsi="Arial Narrow" w:cs="Arial"/>
        </w:rPr>
        <w:t xml:space="preserve">es </w:t>
      </w:r>
      <w:r w:rsidRPr="00032CBA">
        <w:rPr>
          <w:rFonts w:ascii="Arial Narrow" w:hAnsi="Arial Narrow" w:cs="Arial"/>
        </w:rPr>
        <w:t>la siguiente:</w:t>
      </w:r>
    </w:p>
    <w:p w:rsidR="00032CBA" w:rsidRDefault="00032CBA" w:rsidP="00A569C1">
      <w:pPr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769"/>
        <w:gridCol w:w="3769"/>
      </w:tblGrid>
      <w:tr w:rsidR="00BF6366" w:rsidTr="00D866DA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ACTIVIDAD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FECHA</w:t>
            </w:r>
          </w:p>
        </w:tc>
      </w:tr>
      <w:tr w:rsidR="00BF6366" w:rsidTr="00D866DA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Invitación a instituciones participantes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Del 23 al 27 de setiembre</w:t>
            </w:r>
          </w:p>
        </w:tc>
      </w:tr>
      <w:tr w:rsidR="00BF6366" w:rsidTr="00D866DA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Recepción de Propuestas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Del 30 de Setiembre al 18 de Octubre</w:t>
            </w:r>
          </w:p>
        </w:tc>
      </w:tr>
      <w:tr w:rsidR="00BF6366" w:rsidTr="00D866DA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Evaluación de Propuestas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Del 21 al 25 de Octubre</w:t>
            </w:r>
          </w:p>
        </w:tc>
      </w:tr>
      <w:tr w:rsidR="00BF6366" w:rsidTr="00D866DA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de Resultados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 de Octubre</w:t>
            </w:r>
          </w:p>
        </w:tc>
      </w:tr>
      <w:tr w:rsidR="00BF6366" w:rsidTr="00D866DA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Exposición de trabajos ganadores en evento InterCLIMA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6" w:rsidRDefault="00BF636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  y 8 de Noviembre</w:t>
            </w:r>
          </w:p>
        </w:tc>
      </w:tr>
    </w:tbl>
    <w:p w:rsidR="00BF6366" w:rsidRDefault="00BF6366" w:rsidP="00A569C1">
      <w:pPr>
        <w:spacing w:after="0" w:line="240" w:lineRule="auto"/>
        <w:jc w:val="both"/>
        <w:rPr>
          <w:rFonts w:ascii="Arial Narrow" w:hAnsi="Arial Narrow" w:cs="Arial"/>
        </w:rPr>
      </w:pPr>
    </w:p>
    <w:p w:rsidR="008D7037" w:rsidRPr="008B7C09" w:rsidRDefault="008B7C09" w:rsidP="00D22C14">
      <w:pPr>
        <w:pStyle w:val="Prrafodelista"/>
        <w:numPr>
          <w:ilvl w:val="0"/>
          <w:numId w:val="7"/>
        </w:numPr>
        <w:spacing w:line="240" w:lineRule="auto"/>
        <w:ind w:left="709"/>
        <w:rPr>
          <w:rFonts w:ascii="Arial Narrow" w:hAnsi="Arial Narrow" w:cs="Arial"/>
          <w:b/>
        </w:rPr>
      </w:pPr>
      <w:r w:rsidRPr="008B7C09">
        <w:rPr>
          <w:rFonts w:ascii="Arial Narrow" w:hAnsi="Arial Narrow" w:cs="Arial"/>
          <w:b/>
        </w:rPr>
        <w:t xml:space="preserve">FERIA DE EXPERIENCIAS </w:t>
      </w:r>
    </w:p>
    <w:p w:rsidR="008D7037" w:rsidRDefault="00606CCA" w:rsidP="00606C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Todas las instituciones que desean </w:t>
      </w:r>
      <w:r w:rsidR="008D7037" w:rsidRPr="008B7C09">
        <w:rPr>
          <w:rFonts w:ascii="Arial Narrow" w:hAnsi="Arial Narrow" w:cs="Arial"/>
        </w:rPr>
        <w:t>compartir experiencias de trabajo, publica</w:t>
      </w:r>
      <w:r>
        <w:rPr>
          <w:rFonts w:ascii="Arial Narrow" w:hAnsi="Arial Narrow" w:cs="Arial"/>
        </w:rPr>
        <w:t xml:space="preserve">ciones, panel fotográfico, periódicos murales, afiches, modelos prácticos, esquemas, etc., relacionado a la temática del evento, podrán ser parte de este momento. </w:t>
      </w:r>
    </w:p>
    <w:p w:rsidR="00354F75" w:rsidRPr="00AB308F" w:rsidRDefault="00354F75" w:rsidP="00354F7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Los interesados en participar, deberán manifestar su intención hasta el </w:t>
      </w:r>
      <w:r>
        <w:rPr>
          <w:rFonts w:ascii="Arial Narrow" w:hAnsi="Arial Narrow" w:cs="Arial"/>
          <w:b/>
        </w:rPr>
        <w:t xml:space="preserve">11 de Octubre del 2013, </w:t>
      </w:r>
      <w:r w:rsidRPr="00AB308F">
        <w:rPr>
          <w:rFonts w:ascii="Arial Narrow" w:hAnsi="Arial Narrow" w:cs="Arial"/>
        </w:rPr>
        <w:t xml:space="preserve">enviando un correo electrónico a las siguientes direcciones: </w:t>
      </w:r>
      <w:hyperlink r:id="rId7" w:history="1">
        <w:r w:rsidRPr="00B6289D">
          <w:rPr>
            <w:rStyle w:val="Hipervnculo"/>
            <w:rFonts w:ascii="Arial Narrow" w:hAnsi="Arial Narrow" w:cs="Arial"/>
          </w:rPr>
          <w:t>maxicavero@hotmail.com</w:t>
        </w:r>
      </w:hyperlink>
      <w:r>
        <w:rPr>
          <w:rFonts w:ascii="Arial Narrow" w:hAnsi="Arial Narrow" w:cs="Arial"/>
        </w:rPr>
        <w:t xml:space="preserve">, </w:t>
      </w:r>
      <w:hyperlink r:id="rId8" w:history="1">
        <w:r w:rsidRPr="00B6289D">
          <w:rPr>
            <w:rStyle w:val="Hipervnculo"/>
            <w:rFonts w:ascii="Arial Narrow" w:hAnsi="Arial Narrow" w:cs="Arial"/>
          </w:rPr>
          <w:t>yldg@hotmail.com</w:t>
        </w:r>
      </w:hyperlink>
      <w:r>
        <w:rPr>
          <w:rFonts w:ascii="Arial Narrow" w:hAnsi="Arial Narrow" w:cs="Arial"/>
        </w:rPr>
        <w:t xml:space="preserve">, </w:t>
      </w:r>
      <w:hyperlink r:id="rId9" w:history="1">
        <w:r w:rsidRPr="00B6289D">
          <w:rPr>
            <w:rStyle w:val="Hipervnculo"/>
            <w:rFonts w:ascii="Arial Narrow" w:hAnsi="Arial Narrow" w:cs="Arial"/>
          </w:rPr>
          <w:t>ronal.cervantes@helvetas.org</w:t>
        </w:r>
      </w:hyperlink>
      <w:r>
        <w:rPr>
          <w:rFonts w:ascii="Arial Narrow" w:hAnsi="Arial Narrow" w:cs="Arial"/>
        </w:rPr>
        <w:t xml:space="preserve">. </w:t>
      </w:r>
    </w:p>
    <w:p w:rsidR="00606CCA" w:rsidRPr="00606CCA" w:rsidRDefault="00606CCA" w:rsidP="00606CCA">
      <w:pPr>
        <w:spacing w:after="0" w:line="240" w:lineRule="auto"/>
        <w:rPr>
          <w:rFonts w:ascii="Arial Narrow" w:hAnsi="Arial Narrow" w:cs="Arial"/>
        </w:rPr>
      </w:pPr>
    </w:p>
    <w:sectPr w:rsidR="00606CCA" w:rsidRPr="00606CCA" w:rsidSect="001408E9">
      <w:headerReference w:type="default" r:id="rId10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2E" w:rsidRDefault="00982C2E" w:rsidP="004C141D">
      <w:pPr>
        <w:spacing w:after="0" w:line="240" w:lineRule="auto"/>
      </w:pPr>
      <w:r>
        <w:separator/>
      </w:r>
    </w:p>
  </w:endnote>
  <w:endnote w:type="continuationSeparator" w:id="0">
    <w:p w:rsidR="00982C2E" w:rsidRDefault="00982C2E" w:rsidP="004C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2E" w:rsidRDefault="00982C2E" w:rsidP="004C141D">
      <w:pPr>
        <w:spacing w:after="0" w:line="240" w:lineRule="auto"/>
      </w:pPr>
      <w:r>
        <w:separator/>
      </w:r>
    </w:p>
  </w:footnote>
  <w:footnote w:type="continuationSeparator" w:id="0">
    <w:p w:rsidR="00982C2E" w:rsidRDefault="00982C2E" w:rsidP="004C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1D" w:rsidRPr="00354F75" w:rsidRDefault="00EA6B2C" w:rsidP="00354F75">
    <w:pPr>
      <w:pStyle w:val="Encabezado"/>
      <w:jc w:val="right"/>
      <w:rPr>
        <w:i/>
      </w:rPr>
    </w:pPr>
    <w:r w:rsidRPr="00EA6B2C">
      <w:rPr>
        <w:i/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4097" type="#_x0000_t202" style="position:absolute;left:0;text-align:left;margin-left:73.75pt;margin-top:.3pt;width:139.95pt;height:17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rxjwIAAJEFAAAOAAAAZHJzL2Uyb0RvYy54bWysVEtvGyEQvlfqf0Dc67UdO26srCPXUapK&#10;URI1qXLGLNiowFDA3nV/fQZ2/WiaS6pedgfmmxnmm8flVWM02QofFNiSDnp9SoTlUCm7KumPp5tP&#10;nykJkdmKabCipDsR6NXs44fL2k3FENagK+EJOrFhWruSrmN006IIfC0MCz1wwqJSgjcs4tGvisqz&#10;Gr0bXQz7/fOiBl85D1yEgLfXrZLOsn8pBY/3UgYRiS4pvi3mr8/fZfoWs0s2XXnm1op3z2D/8ArD&#10;lMWgB1fXLDKy8eovV0ZxDwFk7HEwBUipuMg5YDaD/qtsHtfMiZwLkhPcgabw/9zyu+2DJ6oq6YgS&#10;ywyWaEQWG1Z5IJUgUTQREkm1C1PEPjpEx+YLNFjs/X3Ay5R7I71Jf8yKoB7p3h0oRj+EJ6PJZHJ2&#10;PqaEo244uOhPxslNcbR2PsSvAgxJQkk9ljAzy7a3IbbQPSQFC6BVdaO0zofUNmKhPdkyLLiO+Y3o&#10;/A+UtqQu6fnZuJ8dW0jmrWdtkxuRG6cLlzJvM8xS3GmRMNp+FxKJy4m+EZtxLuwhfkYnlMRQ7zHs&#10;8MdXvce4zQMtcmSw8WBslAWfs8+TdqSs+rmnTLZ4rM1J3kmMzbLpOmIJ1Q4bwkM7V8HxG4VVu2Uh&#10;PjCPg4Q9gMsh3uNHakDWoZMoWYP//dZ9wmN/o5aSGgezpOHXhnlBif5msfMvBqNRmuR8GI0nQzz4&#10;U83yVGM3ZgHYCgNcQ45nMeGj3ovSg3nGHTJPUVHFLMfYJY17cRHbdYE7iIv5PINwdh2Lt/bR8eQ6&#10;0Zt68ql5Zt51jZtG5w72I8ymr/q3xSZLC/NNBKlycyeCW1Y74nHu83h0OyotltNzRh036ewFAAD/&#10;/wMAUEsDBBQABgAIAAAAIQBYQntW3gAAAAcBAAAPAAAAZHJzL2Rvd25yZXYueG1sTI5LT4QwFIX3&#10;Jv6H5pq4MU6ZAQaDlIkxPhJ3Dj7irkOvQKS3hHYA/73XlS5Pzsl3vmK32F5MOPrOkYL1KgKBVDvT&#10;UaPgpbq/vALhgyaje0eo4Bs97MrTk0Lnxs30jNM+NIIh5HOtoA1hyKX0dYtW+5UbkLj7dKPVgePY&#10;SDPqmeG2l5so2kqrO+KHVg9422L9tT9aBR8XzfuTXx5e5ziNh7vHqcreTKXU+dlycw0i4BL+xvCr&#10;z+pQstPBHcl40XNOspSnCrYguE42WQLioCBO1yDLQv73L38AAAD//wMAUEsBAi0AFAAGAAgAAAAh&#10;ALaDOJL+AAAA4QEAABMAAAAAAAAAAAAAAAAAAAAAAFtDb250ZW50X1R5cGVzXS54bWxQSwECLQAU&#10;AAYACAAAACEAOP0h/9YAAACUAQAACwAAAAAAAAAAAAAAAAAvAQAAX3JlbHMvLnJlbHNQSwECLQAU&#10;AAYACAAAACEAO87q8Y8CAACRBQAADgAAAAAAAAAAAAAAAAAuAgAAZHJzL2Uyb0RvYy54bWxQSwEC&#10;LQAUAAYACAAAACEAWEJ7Vt4AAAAHAQAADwAAAAAAAAAAAAAAAADpBAAAZHJzL2Rvd25yZXYueG1s&#10;UEsFBgAAAAAEAAQA8wAAAPQFAAAAAA==&#10;" fillcolor="white [3201]" stroked="f" strokeweight=".5pt">
          <v:textbox>
            <w:txbxContent>
              <w:p w:rsidR="00354F75" w:rsidRDefault="00354F75">
                <w:r w:rsidRPr="00354F75">
                  <w:rPr>
                    <w:rFonts w:ascii="Arial Narrow" w:hAnsi="Arial Narrow"/>
                    <w:b/>
                    <w:bCs/>
                    <w:i/>
                    <w:sz w:val="18"/>
                  </w:rPr>
                  <w:t>“Preparándonos para el futuro”</w:t>
                </w:r>
              </w:p>
            </w:txbxContent>
          </v:textbox>
        </v:shape>
      </w:pict>
    </w:r>
    <w:r w:rsidR="00354F75" w:rsidRPr="00354F75">
      <w:rPr>
        <w:i/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-243840</wp:posOffset>
          </wp:positionV>
          <wp:extent cx="526415" cy="478790"/>
          <wp:effectExtent l="0" t="0" r="6985" b="0"/>
          <wp:wrapSquare wrapText="bothSides"/>
          <wp:docPr id="1" name="Imagen 1" descr="Photo: APURÍMAC Y CUSCO PREPARAN LOS INTERCLIMAS REGIONALES: Eventos de análisis y reflexión en torno a la Gestión del Cambio Climáti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hoto: APURÍMAC Y CUSCO PREPARAN LOS INTERCLIMAS REGIONALES: Eventos de análisis y reflexión en torno a la Gestión del Cambio Climático.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715" t="16814" r="60180" b="28327"/>
                  <a:stretch/>
                </pic:blipFill>
                <pic:spPr bwMode="auto">
                  <a:xfrm>
                    <a:off x="0" y="0"/>
                    <a:ext cx="5264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54F75" w:rsidRPr="00354F75">
      <w:rPr>
        <w:i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-38735</wp:posOffset>
          </wp:positionV>
          <wp:extent cx="1003300" cy="270510"/>
          <wp:effectExtent l="0" t="0" r="6350" b="0"/>
          <wp:wrapSquare wrapText="bothSides"/>
          <wp:docPr id="2" name="Imagen 2" descr="Photo: APURÍMAC Y CUSCO PREPARAN LOS INTERCLIMAS REGIONALES: Eventos de análisis y reflexión en torno a la Gestión del Cambio Climáti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hoto: APURÍMAC Y CUSCO PREPARAN LOS INTERCLIMAS REGIONALES: Eventos de análisis y reflexión en torno a la Gestión del Cambio Climático.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0621" t="24149" r="4555" b="59524"/>
                  <a:stretch/>
                </pic:blipFill>
                <pic:spPr bwMode="auto">
                  <a:xfrm>
                    <a:off x="0" y="0"/>
                    <a:ext cx="10033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5B"/>
    <w:multiLevelType w:val="hybridMultilevel"/>
    <w:tmpl w:val="C12AE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7FFE"/>
    <w:multiLevelType w:val="hybridMultilevel"/>
    <w:tmpl w:val="28943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6BC4"/>
    <w:multiLevelType w:val="hybridMultilevel"/>
    <w:tmpl w:val="2424B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7D05"/>
    <w:multiLevelType w:val="hybridMultilevel"/>
    <w:tmpl w:val="F00A46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D33"/>
    <w:multiLevelType w:val="hybridMultilevel"/>
    <w:tmpl w:val="CBC84D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1E9D"/>
    <w:multiLevelType w:val="hybridMultilevel"/>
    <w:tmpl w:val="35C890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19C4"/>
    <w:multiLevelType w:val="hybridMultilevel"/>
    <w:tmpl w:val="579085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40ACE"/>
    <w:multiLevelType w:val="hybridMultilevel"/>
    <w:tmpl w:val="43F43B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0EE"/>
    <w:multiLevelType w:val="hybridMultilevel"/>
    <w:tmpl w:val="CBC84D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3C34"/>
    <w:multiLevelType w:val="multilevel"/>
    <w:tmpl w:val="04C668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8864952"/>
    <w:multiLevelType w:val="hybridMultilevel"/>
    <w:tmpl w:val="32DA53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F5D11"/>
    <w:multiLevelType w:val="hybridMultilevel"/>
    <w:tmpl w:val="E202E746"/>
    <w:lvl w:ilvl="0" w:tplc="1B2E080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2965"/>
    <w:multiLevelType w:val="hybridMultilevel"/>
    <w:tmpl w:val="CC9655C2"/>
    <w:lvl w:ilvl="0" w:tplc="080A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31460257"/>
    <w:multiLevelType w:val="hybridMultilevel"/>
    <w:tmpl w:val="FC864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D0CD6"/>
    <w:multiLevelType w:val="hybridMultilevel"/>
    <w:tmpl w:val="9020BA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1493B"/>
    <w:multiLevelType w:val="hybridMultilevel"/>
    <w:tmpl w:val="99281A3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3B36C56"/>
    <w:multiLevelType w:val="hybridMultilevel"/>
    <w:tmpl w:val="1EA2A614"/>
    <w:lvl w:ilvl="0" w:tplc="F242801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C8588B"/>
    <w:multiLevelType w:val="hybridMultilevel"/>
    <w:tmpl w:val="4B3C8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59B0"/>
    <w:multiLevelType w:val="hybridMultilevel"/>
    <w:tmpl w:val="00B6AAA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AA2579"/>
    <w:multiLevelType w:val="hybridMultilevel"/>
    <w:tmpl w:val="C5CE0624"/>
    <w:lvl w:ilvl="0" w:tplc="0B8EC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8506C"/>
    <w:multiLevelType w:val="hybridMultilevel"/>
    <w:tmpl w:val="4650D4A0"/>
    <w:lvl w:ilvl="0" w:tplc="9AA07C9C">
      <w:start w:val="1"/>
      <w:numFmt w:val="lowerLetter"/>
      <w:lvlText w:val="%1."/>
      <w:lvlJc w:val="left"/>
      <w:pPr>
        <w:ind w:left="-144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-720" w:hanging="360"/>
      </w:pPr>
    </w:lvl>
    <w:lvl w:ilvl="2" w:tplc="240A001B" w:tentative="1">
      <w:start w:val="1"/>
      <w:numFmt w:val="lowerRoman"/>
      <w:lvlText w:val="%3."/>
      <w:lvlJc w:val="right"/>
      <w:pPr>
        <w:ind w:left="0" w:hanging="180"/>
      </w:pPr>
    </w:lvl>
    <w:lvl w:ilvl="3" w:tplc="240A000F" w:tentative="1">
      <w:start w:val="1"/>
      <w:numFmt w:val="decimal"/>
      <w:lvlText w:val="%4."/>
      <w:lvlJc w:val="left"/>
      <w:pPr>
        <w:ind w:left="720" w:hanging="360"/>
      </w:pPr>
    </w:lvl>
    <w:lvl w:ilvl="4" w:tplc="240A0019" w:tentative="1">
      <w:start w:val="1"/>
      <w:numFmt w:val="lowerLetter"/>
      <w:lvlText w:val="%5."/>
      <w:lvlJc w:val="left"/>
      <w:pPr>
        <w:ind w:left="1440" w:hanging="360"/>
      </w:pPr>
    </w:lvl>
    <w:lvl w:ilvl="5" w:tplc="240A001B" w:tentative="1">
      <w:start w:val="1"/>
      <w:numFmt w:val="lowerRoman"/>
      <w:lvlText w:val="%6."/>
      <w:lvlJc w:val="right"/>
      <w:pPr>
        <w:ind w:left="2160" w:hanging="180"/>
      </w:pPr>
    </w:lvl>
    <w:lvl w:ilvl="6" w:tplc="240A000F" w:tentative="1">
      <w:start w:val="1"/>
      <w:numFmt w:val="decimal"/>
      <w:lvlText w:val="%7."/>
      <w:lvlJc w:val="left"/>
      <w:pPr>
        <w:ind w:left="2880" w:hanging="360"/>
      </w:pPr>
    </w:lvl>
    <w:lvl w:ilvl="7" w:tplc="240A0019" w:tentative="1">
      <w:start w:val="1"/>
      <w:numFmt w:val="lowerLetter"/>
      <w:lvlText w:val="%8."/>
      <w:lvlJc w:val="left"/>
      <w:pPr>
        <w:ind w:left="3600" w:hanging="360"/>
      </w:pPr>
    </w:lvl>
    <w:lvl w:ilvl="8" w:tplc="24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>
    <w:nsid w:val="5AA07908"/>
    <w:multiLevelType w:val="hybridMultilevel"/>
    <w:tmpl w:val="004A68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32248"/>
    <w:multiLevelType w:val="hybridMultilevel"/>
    <w:tmpl w:val="531CDF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E1104"/>
    <w:multiLevelType w:val="hybridMultilevel"/>
    <w:tmpl w:val="B622B7D2"/>
    <w:lvl w:ilvl="0" w:tplc="58C8596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F2F11C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220E7F"/>
    <w:multiLevelType w:val="hybridMultilevel"/>
    <w:tmpl w:val="B08C6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36979"/>
    <w:multiLevelType w:val="hybridMultilevel"/>
    <w:tmpl w:val="CBC84D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B6936"/>
    <w:multiLevelType w:val="hybridMultilevel"/>
    <w:tmpl w:val="F2E01436"/>
    <w:lvl w:ilvl="0" w:tplc="080A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18"/>
  </w:num>
  <w:num w:numId="6">
    <w:abstractNumId w:val="2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20"/>
  </w:num>
  <w:num w:numId="13">
    <w:abstractNumId w:val="15"/>
  </w:num>
  <w:num w:numId="14">
    <w:abstractNumId w:val="3"/>
  </w:num>
  <w:num w:numId="15">
    <w:abstractNumId w:val="21"/>
  </w:num>
  <w:num w:numId="16">
    <w:abstractNumId w:val="0"/>
  </w:num>
  <w:num w:numId="17">
    <w:abstractNumId w:val="22"/>
  </w:num>
  <w:num w:numId="18">
    <w:abstractNumId w:val="2"/>
  </w:num>
  <w:num w:numId="19">
    <w:abstractNumId w:val="1"/>
  </w:num>
  <w:num w:numId="20">
    <w:abstractNumId w:val="13"/>
  </w:num>
  <w:num w:numId="21">
    <w:abstractNumId w:val="5"/>
  </w:num>
  <w:num w:numId="22">
    <w:abstractNumId w:val="23"/>
  </w:num>
  <w:num w:numId="23">
    <w:abstractNumId w:val="26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69C1"/>
    <w:rsid w:val="00032CBA"/>
    <w:rsid w:val="000C5704"/>
    <w:rsid w:val="000E742E"/>
    <w:rsid w:val="001408E9"/>
    <w:rsid w:val="00160CE5"/>
    <w:rsid w:val="00172D45"/>
    <w:rsid w:val="00177EF9"/>
    <w:rsid w:val="001975BA"/>
    <w:rsid w:val="001B7E01"/>
    <w:rsid w:val="00226439"/>
    <w:rsid w:val="002367E9"/>
    <w:rsid w:val="003150AF"/>
    <w:rsid w:val="003219CC"/>
    <w:rsid w:val="00354F75"/>
    <w:rsid w:val="003C17A5"/>
    <w:rsid w:val="00404AAA"/>
    <w:rsid w:val="0040536D"/>
    <w:rsid w:val="0047391D"/>
    <w:rsid w:val="004B5499"/>
    <w:rsid w:val="004B60C4"/>
    <w:rsid w:val="004C141D"/>
    <w:rsid w:val="004C2DB4"/>
    <w:rsid w:val="004E19E1"/>
    <w:rsid w:val="005C26C4"/>
    <w:rsid w:val="005F64C3"/>
    <w:rsid w:val="00606CCA"/>
    <w:rsid w:val="0069028A"/>
    <w:rsid w:val="0069513D"/>
    <w:rsid w:val="006E7B60"/>
    <w:rsid w:val="006F1A5E"/>
    <w:rsid w:val="0074548D"/>
    <w:rsid w:val="007C0518"/>
    <w:rsid w:val="008126EC"/>
    <w:rsid w:val="00813558"/>
    <w:rsid w:val="00882F3E"/>
    <w:rsid w:val="008B7C09"/>
    <w:rsid w:val="008D7037"/>
    <w:rsid w:val="00921CB5"/>
    <w:rsid w:val="00982C2E"/>
    <w:rsid w:val="009968FD"/>
    <w:rsid w:val="009C5AA2"/>
    <w:rsid w:val="00A569C1"/>
    <w:rsid w:val="00AC7ABE"/>
    <w:rsid w:val="00AE4451"/>
    <w:rsid w:val="00AF653A"/>
    <w:rsid w:val="00B00275"/>
    <w:rsid w:val="00B043DB"/>
    <w:rsid w:val="00B154C7"/>
    <w:rsid w:val="00B45B8F"/>
    <w:rsid w:val="00B50CAA"/>
    <w:rsid w:val="00BF6366"/>
    <w:rsid w:val="00C76BF3"/>
    <w:rsid w:val="00CF1865"/>
    <w:rsid w:val="00D22C14"/>
    <w:rsid w:val="00D23B18"/>
    <w:rsid w:val="00D37BE4"/>
    <w:rsid w:val="00D74081"/>
    <w:rsid w:val="00D866DA"/>
    <w:rsid w:val="00DD054A"/>
    <w:rsid w:val="00DD4470"/>
    <w:rsid w:val="00DE53A2"/>
    <w:rsid w:val="00E55D34"/>
    <w:rsid w:val="00EA3C9B"/>
    <w:rsid w:val="00EA6B2C"/>
    <w:rsid w:val="00F12ECE"/>
    <w:rsid w:val="00F25F42"/>
    <w:rsid w:val="00F8748D"/>
    <w:rsid w:val="00FE4ADA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9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C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41D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C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41D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1D"/>
    <w:rPr>
      <w:rFonts w:ascii="Tahoma" w:eastAsia="Calibri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54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9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C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41D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C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41D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1D"/>
    <w:rPr>
      <w:rFonts w:ascii="Tahoma" w:eastAsia="Calibri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54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dg@hot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xicaver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nal.cervantes@helvet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iuiui</cp:lastModifiedBy>
  <cp:revision>2</cp:revision>
  <cp:lastPrinted>2013-09-25T17:16:00Z</cp:lastPrinted>
  <dcterms:created xsi:type="dcterms:W3CDTF">2013-10-15T15:34:00Z</dcterms:created>
  <dcterms:modified xsi:type="dcterms:W3CDTF">2013-10-15T15:34:00Z</dcterms:modified>
</cp:coreProperties>
</file>