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5004" w14:textId="77777777" w:rsidR="00876EC5" w:rsidRPr="00876EC5" w:rsidRDefault="00876EC5" w:rsidP="00876EC5">
      <w:pPr>
        <w:spacing w:line="259" w:lineRule="auto"/>
        <w:jc w:val="center"/>
        <w:rPr>
          <w:rFonts w:ascii="Arial" w:eastAsia="Arial" w:hAnsi="Arial" w:cs="Arial"/>
          <w:b/>
          <w:bCs/>
          <w:kern w:val="0"/>
          <w:sz w:val="22"/>
          <w:szCs w:val="22"/>
          <w:u w:val="single"/>
          <w14:ligatures w14:val="none"/>
        </w:rPr>
      </w:pPr>
      <w:r w:rsidRPr="00876EC5">
        <w:rPr>
          <w:rFonts w:ascii="Arial" w:eastAsia="Arial" w:hAnsi="Arial" w:cs="Arial"/>
          <w:b/>
          <w:bCs/>
          <w:kern w:val="0"/>
          <w:sz w:val="22"/>
          <w:szCs w:val="22"/>
          <w:u w:val="single"/>
          <w14:ligatures w14:val="none"/>
        </w:rPr>
        <w:t>METADATOS</w:t>
      </w:r>
    </w:p>
    <w:p w14:paraId="4F445C54" w14:textId="77777777" w:rsidR="00876EC5" w:rsidRPr="00876EC5" w:rsidRDefault="00876EC5" w:rsidP="00876EC5">
      <w:pPr>
        <w:spacing w:line="259" w:lineRule="auto"/>
        <w:rPr>
          <w:rFonts w:ascii="Arial" w:eastAsia="Arial" w:hAnsi="Arial" w:cs="Arial"/>
          <w:kern w:val="0"/>
          <w:sz w:val="22"/>
          <w:szCs w:val="22"/>
          <w14:ligatures w14:val="none"/>
        </w:rPr>
      </w:pPr>
    </w:p>
    <w:p w14:paraId="0C96E92C" w14:textId="77777777" w:rsidR="00876EC5" w:rsidRPr="00876EC5" w:rsidRDefault="00876EC5" w:rsidP="00876EC5">
      <w:pPr>
        <w:spacing w:line="259" w:lineRule="auto"/>
        <w:rPr>
          <w:rFonts w:ascii="Arial" w:eastAsia="Arial" w:hAnsi="Arial" w:cs="Arial"/>
          <w:kern w:val="0"/>
          <w:sz w:val="22"/>
          <w:szCs w:val="22"/>
          <w14:ligatures w14:val="none"/>
        </w:rPr>
      </w:pPr>
      <w:r w:rsidRPr="00876EC5">
        <w:rPr>
          <w:rFonts w:ascii="Arial" w:eastAsia="Arial" w:hAnsi="Arial" w:cs="Arial"/>
          <w:kern w:val="0"/>
          <w:sz w:val="22"/>
          <w:szCs w:val="22"/>
          <w14:ligatures w14:val="none"/>
        </w:rPr>
        <w:t xml:space="preserve">Metadatos del </w:t>
      </w:r>
      <w:proofErr w:type="spellStart"/>
      <w:r w:rsidRPr="00876EC5">
        <w:rPr>
          <w:rFonts w:ascii="Arial" w:eastAsia="Arial" w:hAnsi="Arial" w:cs="Arial"/>
          <w:kern w:val="0"/>
          <w:sz w:val="22"/>
          <w:szCs w:val="22"/>
          <w14:ligatures w14:val="none"/>
        </w:rPr>
        <w:t>dataset</w:t>
      </w:r>
      <w:proofErr w:type="spellEnd"/>
      <w:r w:rsidRPr="00876EC5">
        <w:rPr>
          <w:rFonts w:ascii="Arial" w:eastAsia="Arial" w:hAnsi="Arial" w:cs="Arial"/>
          <w:kern w:val="0"/>
          <w:sz w:val="22"/>
          <w:szCs w:val="22"/>
          <w14:ligatures w14:val="none"/>
        </w:rPr>
        <w:t xml:space="preserve">: </w:t>
      </w:r>
      <w:r w:rsidRPr="00876EC5">
        <w:rPr>
          <w:rFonts w:ascii="Arial" w:eastAsia="Arial" w:hAnsi="Arial" w:cs="Arial"/>
          <w:color w:val="222222"/>
          <w:kern w:val="0"/>
          <w:sz w:val="22"/>
          <w:szCs w:val="22"/>
          <w:shd w:val="clear" w:color="auto" w:fill="FFFFFF"/>
          <w14:ligatures w14:val="none"/>
        </w:rPr>
        <w:t xml:space="preserve">Monitoreo de Calidad de Aire de la </w:t>
      </w:r>
      <w:proofErr w:type="gramStart"/>
      <w:r w:rsidRPr="00876EC5">
        <w:rPr>
          <w:rFonts w:ascii="Arial" w:eastAsia="Arial" w:hAnsi="Arial" w:cs="Arial"/>
          <w:color w:val="222222"/>
          <w:kern w:val="0"/>
          <w:sz w:val="22"/>
          <w:szCs w:val="22"/>
          <w:shd w:val="clear" w:color="auto" w:fill="FFFFFF"/>
          <w14:ligatures w14:val="none"/>
        </w:rPr>
        <w:t>Sub Gerencia</w:t>
      </w:r>
      <w:proofErr w:type="gramEnd"/>
      <w:r w:rsidRPr="00876EC5">
        <w:rPr>
          <w:rFonts w:ascii="Arial" w:eastAsia="Arial" w:hAnsi="Arial" w:cs="Arial"/>
          <w:color w:val="222222"/>
          <w:kern w:val="0"/>
          <w:sz w:val="22"/>
          <w:szCs w:val="22"/>
          <w:shd w:val="clear" w:color="auto" w:fill="FFFFFF"/>
          <w14:ligatures w14:val="none"/>
        </w:rPr>
        <w:t xml:space="preserve"> de Gestión Ambiental del Gobierno Regional de Tacna</w:t>
      </w:r>
    </w:p>
    <w:tbl>
      <w:tblPr>
        <w:tblStyle w:val="TableGrid"/>
        <w:tblW w:w="9067" w:type="dxa"/>
        <w:tblLayout w:type="fixed"/>
        <w:tblLook w:val="04A0" w:firstRow="1" w:lastRow="0" w:firstColumn="1" w:lastColumn="0" w:noHBand="0" w:noVBand="1"/>
      </w:tblPr>
      <w:tblGrid>
        <w:gridCol w:w="2830"/>
        <w:gridCol w:w="6237"/>
      </w:tblGrid>
      <w:tr w:rsidR="00876EC5" w:rsidRPr="00876EC5" w14:paraId="0841340E" w14:textId="77777777" w:rsidTr="00F3185F">
        <w:tc>
          <w:tcPr>
            <w:tcW w:w="2830" w:type="dxa"/>
            <w:vAlign w:val="center"/>
          </w:tcPr>
          <w:p w14:paraId="147BEA9E" w14:textId="77777777" w:rsidR="00876EC5" w:rsidRPr="00876EC5" w:rsidRDefault="00876EC5" w:rsidP="00876EC5">
            <w:pPr>
              <w:rPr>
                <w:rFonts w:ascii="Arial" w:eastAsia="Arial" w:hAnsi="Arial" w:cs="Arial"/>
              </w:rPr>
            </w:pPr>
            <w:r w:rsidRPr="00876EC5">
              <w:rPr>
                <w:rFonts w:ascii="Arial" w:eastAsia="Arial" w:hAnsi="Arial" w:cs="Arial"/>
                <w:b/>
                <w:bCs/>
                <w:color w:val="000000"/>
                <w:kern w:val="24"/>
                <w:lang w:val="es-MX"/>
              </w:rPr>
              <w:t>Título</w:t>
            </w:r>
          </w:p>
        </w:tc>
        <w:tc>
          <w:tcPr>
            <w:tcW w:w="6237" w:type="dxa"/>
            <w:vAlign w:val="center"/>
          </w:tcPr>
          <w:p w14:paraId="70E47AA0" w14:textId="77777777" w:rsidR="00876EC5" w:rsidRPr="00876EC5" w:rsidRDefault="00876EC5" w:rsidP="00876EC5">
            <w:pPr>
              <w:rPr>
                <w:rFonts w:ascii="Arial" w:eastAsia="Arial" w:hAnsi="Arial" w:cs="Arial"/>
              </w:rPr>
            </w:pPr>
            <w:r w:rsidRPr="00876EC5">
              <w:rPr>
                <w:rFonts w:ascii="Arial" w:eastAsia="Arial" w:hAnsi="Arial" w:cs="Arial"/>
                <w:color w:val="222222"/>
                <w:shd w:val="clear" w:color="auto" w:fill="FFFFFF"/>
              </w:rPr>
              <w:t xml:space="preserve">Monitoreo de Calidad de Aire de la </w:t>
            </w:r>
            <w:proofErr w:type="gramStart"/>
            <w:r w:rsidRPr="00876EC5">
              <w:rPr>
                <w:rFonts w:ascii="Arial" w:eastAsia="Arial" w:hAnsi="Arial" w:cs="Arial"/>
                <w:color w:val="222222"/>
                <w:shd w:val="clear" w:color="auto" w:fill="FFFFFF"/>
              </w:rPr>
              <w:t>Sub Gerencia</w:t>
            </w:r>
            <w:proofErr w:type="gramEnd"/>
            <w:r w:rsidRPr="00876EC5">
              <w:rPr>
                <w:rFonts w:ascii="Arial" w:eastAsia="Arial" w:hAnsi="Arial" w:cs="Arial"/>
                <w:color w:val="222222"/>
                <w:shd w:val="clear" w:color="auto" w:fill="FFFFFF"/>
              </w:rPr>
              <w:t xml:space="preserve"> de Gestión Ambiental del Gobierno Regional de Tacna</w:t>
            </w:r>
          </w:p>
        </w:tc>
      </w:tr>
      <w:tr w:rsidR="00876EC5" w:rsidRPr="00876EC5" w14:paraId="1E024170" w14:textId="77777777" w:rsidTr="00F3185F">
        <w:tc>
          <w:tcPr>
            <w:tcW w:w="2830" w:type="dxa"/>
            <w:vAlign w:val="center"/>
          </w:tcPr>
          <w:p w14:paraId="4876AE2A" w14:textId="77777777" w:rsidR="00876EC5" w:rsidRPr="00876EC5" w:rsidRDefault="00876EC5" w:rsidP="00876EC5">
            <w:pPr>
              <w:rPr>
                <w:rFonts w:ascii="Arial" w:eastAsia="Arial" w:hAnsi="Arial" w:cs="Arial"/>
              </w:rPr>
            </w:pPr>
            <w:r w:rsidRPr="00876EC5">
              <w:rPr>
                <w:rFonts w:ascii="Arial" w:eastAsia="Arial" w:hAnsi="Arial" w:cs="Arial"/>
                <w:b/>
                <w:bCs/>
                <w:kern w:val="24"/>
                <w:lang w:val="es-MX"/>
              </w:rPr>
              <w:t>Título URL Descripción</w:t>
            </w:r>
          </w:p>
        </w:tc>
        <w:tc>
          <w:tcPr>
            <w:tcW w:w="6237" w:type="dxa"/>
            <w:vAlign w:val="center"/>
          </w:tcPr>
          <w:p w14:paraId="0C045A20" w14:textId="77777777" w:rsidR="00876EC5" w:rsidRPr="00876EC5" w:rsidRDefault="00876EC5" w:rsidP="00876EC5">
            <w:pPr>
              <w:rPr>
                <w:rFonts w:ascii="Arial" w:eastAsia="Arial" w:hAnsi="Arial" w:cs="Arial"/>
              </w:rPr>
            </w:pPr>
          </w:p>
        </w:tc>
      </w:tr>
      <w:tr w:rsidR="00876EC5" w:rsidRPr="00876EC5" w14:paraId="064F68C7" w14:textId="77777777" w:rsidTr="00F3185F">
        <w:tc>
          <w:tcPr>
            <w:tcW w:w="2830" w:type="dxa"/>
            <w:vAlign w:val="center"/>
          </w:tcPr>
          <w:p w14:paraId="579527EC" w14:textId="77777777" w:rsidR="00876EC5" w:rsidRPr="00876EC5" w:rsidRDefault="00876EC5" w:rsidP="00876EC5">
            <w:pPr>
              <w:rPr>
                <w:rFonts w:ascii="Arial" w:eastAsia="Arial" w:hAnsi="Arial" w:cs="Arial"/>
              </w:rPr>
            </w:pPr>
            <w:r w:rsidRPr="00876EC5">
              <w:rPr>
                <w:rFonts w:ascii="Arial" w:eastAsia="Arial" w:hAnsi="Arial" w:cs="Arial"/>
                <w:b/>
                <w:bCs/>
                <w:kern w:val="24"/>
                <w:lang w:val="es-MX"/>
              </w:rPr>
              <w:t>Descripción</w:t>
            </w:r>
          </w:p>
        </w:tc>
        <w:tc>
          <w:tcPr>
            <w:tcW w:w="6237" w:type="dxa"/>
            <w:vAlign w:val="center"/>
          </w:tcPr>
          <w:p w14:paraId="1F9E7BC7" w14:textId="2B401DF2" w:rsidR="00876EC5" w:rsidRDefault="009D2AFE" w:rsidP="00876EC5">
            <w:pPr>
              <w:jc w:val="both"/>
              <w:rPr>
                <w:rFonts w:ascii="Arial" w:eastAsia="Arial" w:hAnsi="Arial" w:cs="Arial"/>
              </w:rPr>
            </w:pPr>
            <w:r w:rsidRPr="009D2AFE">
              <w:rPr>
                <w:rFonts w:ascii="Arial" w:eastAsia="Arial" w:hAnsi="Arial" w:cs="Arial"/>
              </w:rPr>
              <w:t>Este conjunto de datos recopila información sobre los Monitoreos de calidad de aire, los cuales son capturados, sistematizados, validados y visualizados por la Subgerencia de Gestión Ambiental (SGGA) del Gobierno Regional de Tacna. En la actualidad los datos provienen de una estación móvil de calidad del aire, la cual es ubicada estratégicamente, representando una valiosa fuente para la evaluación de la calidad del aire en la ciudad de Tacna. Esto permite la identificación de tendencias y la evaluación del cumplimiento de los estándares de calidad ambiental.</w:t>
            </w:r>
          </w:p>
          <w:p w14:paraId="32711E69" w14:textId="77777777" w:rsidR="009D2AFE" w:rsidRPr="00876EC5" w:rsidRDefault="009D2AFE" w:rsidP="00876EC5">
            <w:pPr>
              <w:jc w:val="both"/>
              <w:rPr>
                <w:rFonts w:ascii="Arial" w:eastAsia="Arial" w:hAnsi="Arial" w:cs="Arial"/>
              </w:rPr>
            </w:pPr>
          </w:p>
          <w:p w14:paraId="6B5A1220" w14:textId="1FF5D618" w:rsidR="00876EC5" w:rsidRPr="00876EC5" w:rsidRDefault="00996C89" w:rsidP="00876EC5">
            <w:pPr>
              <w:jc w:val="both"/>
              <w:rPr>
                <w:rFonts w:ascii="Arial" w:eastAsia="Arial" w:hAnsi="Arial" w:cs="Arial"/>
              </w:rPr>
            </w:pPr>
            <w:r w:rsidRPr="007E4F95">
              <w:rPr>
                <w:rFonts w:ascii="Arial" w:eastAsia="Arial" w:hAnsi="Arial" w:cs="Arial"/>
              </w:rPr>
              <w:t xml:space="preserve">La información </w:t>
            </w:r>
            <w:r w:rsidR="00876EC5" w:rsidRPr="007E4F95">
              <w:rPr>
                <w:rFonts w:ascii="Arial" w:eastAsia="Arial" w:hAnsi="Arial" w:cs="Arial"/>
              </w:rPr>
              <w:t>genera</w:t>
            </w:r>
            <w:r w:rsidRPr="007E4F95">
              <w:rPr>
                <w:rFonts w:ascii="Arial" w:eastAsia="Arial" w:hAnsi="Arial" w:cs="Arial"/>
              </w:rPr>
              <w:t>da comprende</w:t>
            </w:r>
            <w:r w:rsidR="00876EC5" w:rsidRPr="00876EC5">
              <w:rPr>
                <w:rFonts w:ascii="Arial" w:eastAsia="Arial" w:hAnsi="Arial" w:cs="Arial"/>
              </w:rPr>
              <w:t>:</w:t>
            </w:r>
          </w:p>
          <w:p w14:paraId="79764291" w14:textId="77777777" w:rsidR="00876EC5" w:rsidRPr="00876EC5" w:rsidRDefault="00876EC5" w:rsidP="00876EC5">
            <w:pPr>
              <w:jc w:val="both"/>
              <w:rPr>
                <w:rFonts w:ascii="Arial" w:eastAsia="Arial" w:hAnsi="Arial" w:cs="Arial"/>
              </w:rPr>
            </w:pPr>
          </w:p>
          <w:p w14:paraId="48E4B913" w14:textId="75C665A9" w:rsidR="00876EC5" w:rsidRPr="00876EC5" w:rsidRDefault="00876EC5" w:rsidP="00876EC5">
            <w:pPr>
              <w:jc w:val="both"/>
              <w:rPr>
                <w:rFonts w:ascii="Arial" w:eastAsia="Arial" w:hAnsi="Arial" w:cs="Arial"/>
              </w:rPr>
            </w:pPr>
            <w:r w:rsidRPr="007E4F95">
              <w:rPr>
                <w:rFonts w:ascii="Arial" w:eastAsia="Arial" w:hAnsi="Arial" w:cs="Arial"/>
              </w:rPr>
              <w:t>1</w:t>
            </w:r>
            <w:r w:rsidRPr="00876EC5">
              <w:rPr>
                <w:rFonts w:ascii="Arial" w:eastAsia="Arial" w:hAnsi="Arial" w:cs="Arial"/>
              </w:rPr>
              <w:t>:</w:t>
            </w:r>
            <w:r w:rsidR="002C0E89" w:rsidRPr="007E4F95">
              <w:rPr>
                <w:rFonts w:ascii="Arial" w:eastAsia="Arial" w:hAnsi="Arial" w:cs="Arial"/>
              </w:rPr>
              <w:t xml:space="preserve"> Información meteorológica</w:t>
            </w:r>
          </w:p>
          <w:p w14:paraId="099CE63F" w14:textId="6A42F66F" w:rsidR="00876EC5" w:rsidRPr="00876EC5" w:rsidRDefault="00876EC5" w:rsidP="00876EC5">
            <w:pPr>
              <w:jc w:val="both"/>
              <w:rPr>
                <w:rFonts w:ascii="Arial" w:eastAsia="Arial" w:hAnsi="Arial" w:cs="Arial"/>
              </w:rPr>
            </w:pPr>
            <w:r w:rsidRPr="00876EC5">
              <w:rPr>
                <w:rFonts w:ascii="Arial" w:eastAsia="Arial" w:hAnsi="Arial" w:cs="Arial"/>
              </w:rPr>
              <w:t xml:space="preserve">2: </w:t>
            </w:r>
            <w:r w:rsidR="002C0E89" w:rsidRPr="007E4F95">
              <w:rPr>
                <w:rFonts w:ascii="Arial" w:eastAsia="Arial" w:hAnsi="Arial" w:cs="Arial"/>
              </w:rPr>
              <w:t>Información sobre material particulado</w:t>
            </w:r>
          </w:p>
          <w:p w14:paraId="6339B848" w14:textId="20950070" w:rsidR="00876EC5" w:rsidRPr="00876EC5" w:rsidRDefault="00876EC5" w:rsidP="00876EC5">
            <w:pPr>
              <w:jc w:val="both"/>
              <w:rPr>
                <w:rFonts w:ascii="Arial" w:eastAsia="Arial" w:hAnsi="Arial" w:cs="Arial"/>
              </w:rPr>
            </w:pPr>
            <w:r w:rsidRPr="00876EC5">
              <w:rPr>
                <w:rFonts w:ascii="Arial" w:eastAsia="Arial" w:hAnsi="Arial" w:cs="Arial"/>
              </w:rPr>
              <w:t xml:space="preserve">3: </w:t>
            </w:r>
            <w:r w:rsidR="002C0E89" w:rsidRPr="007E4F95">
              <w:rPr>
                <w:rFonts w:ascii="Arial" w:eastAsia="Arial" w:hAnsi="Arial" w:cs="Arial"/>
              </w:rPr>
              <w:t>Información sobre gases</w:t>
            </w:r>
          </w:p>
          <w:p w14:paraId="3CDA1F70" w14:textId="77777777" w:rsidR="00876EC5" w:rsidRPr="007E4F95" w:rsidRDefault="00876EC5" w:rsidP="00876EC5">
            <w:pPr>
              <w:jc w:val="both"/>
              <w:rPr>
                <w:rFonts w:ascii="Arial" w:eastAsia="Arial" w:hAnsi="Arial" w:cs="Arial"/>
              </w:rPr>
            </w:pPr>
          </w:p>
          <w:p w14:paraId="0FC36876" w14:textId="5E345A8F" w:rsidR="00996C89" w:rsidRPr="007E4F95" w:rsidRDefault="00996C89" w:rsidP="00876EC5">
            <w:pPr>
              <w:jc w:val="both"/>
              <w:rPr>
                <w:rFonts w:ascii="Arial" w:eastAsia="Arial" w:hAnsi="Arial" w:cs="Arial"/>
              </w:rPr>
            </w:pPr>
            <w:r w:rsidRPr="007E4F95">
              <w:rPr>
                <w:rFonts w:ascii="Arial" w:eastAsia="Arial" w:hAnsi="Arial" w:cs="Arial"/>
              </w:rPr>
              <w:t>Los periodos de monitoreo por cada punto se realizaron de la siguiente manera:</w:t>
            </w:r>
          </w:p>
          <w:p w14:paraId="49B2EFE1" w14:textId="77777777" w:rsidR="00996C89" w:rsidRPr="00876EC5" w:rsidRDefault="00996C89" w:rsidP="00876EC5">
            <w:pPr>
              <w:jc w:val="both"/>
              <w:rPr>
                <w:rFonts w:ascii="Arial" w:eastAsia="Arial" w:hAnsi="Arial" w:cs="Arial"/>
              </w:rPr>
            </w:pPr>
          </w:p>
          <w:p w14:paraId="090CDEF7" w14:textId="2FFD6DD7" w:rsidR="00876EC5" w:rsidRPr="007E4F95" w:rsidRDefault="00996C89" w:rsidP="00996C89">
            <w:pPr>
              <w:pStyle w:val="ListParagraph"/>
              <w:numPr>
                <w:ilvl w:val="0"/>
                <w:numId w:val="2"/>
              </w:numPr>
              <w:jc w:val="both"/>
              <w:rPr>
                <w:rFonts w:ascii="Arial" w:eastAsia="Arial" w:hAnsi="Arial" w:cs="Arial"/>
              </w:rPr>
            </w:pPr>
            <w:r w:rsidRPr="007E4F95">
              <w:rPr>
                <w:rFonts w:ascii="Arial" w:eastAsia="Arial" w:hAnsi="Arial" w:cs="Arial"/>
              </w:rPr>
              <w:t xml:space="preserve">Punto de monitoreo EMCA – 01: del 21/06/2024 al </w:t>
            </w:r>
            <w:r w:rsidR="00D8234E" w:rsidRPr="007E4F95">
              <w:rPr>
                <w:rFonts w:ascii="Arial" w:eastAsia="Arial" w:hAnsi="Arial" w:cs="Arial"/>
              </w:rPr>
              <w:t>30/06/2024</w:t>
            </w:r>
          </w:p>
          <w:p w14:paraId="13010BA8" w14:textId="2D368E8E" w:rsidR="00D8234E" w:rsidRPr="007E4F95" w:rsidRDefault="00D8234E" w:rsidP="00D8234E">
            <w:pPr>
              <w:pStyle w:val="ListParagraph"/>
              <w:numPr>
                <w:ilvl w:val="0"/>
                <w:numId w:val="2"/>
              </w:numPr>
              <w:jc w:val="both"/>
              <w:rPr>
                <w:rFonts w:ascii="Arial" w:eastAsia="Arial" w:hAnsi="Arial" w:cs="Arial"/>
              </w:rPr>
            </w:pPr>
            <w:r w:rsidRPr="007E4F95">
              <w:rPr>
                <w:rFonts w:ascii="Arial" w:eastAsia="Arial" w:hAnsi="Arial" w:cs="Arial"/>
              </w:rPr>
              <w:t>Punto de monitoreo EMCA – 02: del 17/07/2024 al 31/07/2024</w:t>
            </w:r>
          </w:p>
          <w:p w14:paraId="2A28EF3E" w14:textId="56AF0990" w:rsidR="00D8234E" w:rsidRPr="007E4F95" w:rsidRDefault="00D8234E" w:rsidP="00D8234E">
            <w:pPr>
              <w:pStyle w:val="ListParagraph"/>
              <w:numPr>
                <w:ilvl w:val="0"/>
                <w:numId w:val="2"/>
              </w:numPr>
              <w:jc w:val="both"/>
              <w:rPr>
                <w:rFonts w:ascii="Arial" w:eastAsia="Arial" w:hAnsi="Arial" w:cs="Arial"/>
              </w:rPr>
            </w:pPr>
            <w:r w:rsidRPr="007E4F95">
              <w:rPr>
                <w:rFonts w:ascii="Arial" w:eastAsia="Arial" w:hAnsi="Arial" w:cs="Arial"/>
              </w:rPr>
              <w:t>Punto de monitoreo EMCA – 03: del 08/08/2024 al 18/08/2024</w:t>
            </w:r>
          </w:p>
          <w:p w14:paraId="7F6EF4BD" w14:textId="5CBB9B37" w:rsidR="00D8234E" w:rsidRPr="007E4F95" w:rsidRDefault="00D8234E" w:rsidP="00D8234E">
            <w:pPr>
              <w:pStyle w:val="ListParagraph"/>
              <w:numPr>
                <w:ilvl w:val="0"/>
                <w:numId w:val="2"/>
              </w:numPr>
              <w:jc w:val="both"/>
              <w:rPr>
                <w:rFonts w:ascii="Arial" w:eastAsia="Arial" w:hAnsi="Arial" w:cs="Arial"/>
              </w:rPr>
            </w:pPr>
            <w:r w:rsidRPr="007E4F95">
              <w:rPr>
                <w:rFonts w:ascii="Arial" w:eastAsia="Arial" w:hAnsi="Arial" w:cs="Arial"/>
              </w:rPr>
              <w:t>Punto de monitoreo EMCA – 04: del 23/08/2024 al 31/08/2024</w:t>
            </w:r>
          </w:p>
          <w:p w14:paraId="5EAFE0FB" w14:textId="105D31E8" w:rsidR="00D8234E" w:rsidRPr="007E4F95" w:rsidRDefault="00D8234E" w:rsidP="00D8234E">
            <w:pPr>
              <w:pStyle w:val="ListParagraph"/>
              <w:numPr>
                <w:ilvl w:val="0"/>
                <w:numId w:val="2"/>
              </w:numPr>
              <w:jc w:val="both"/>
              <w:rPr>
                <w:rFonts w:ascii="Arial" w:eastAsia="Arial" w:hAnsi="Arial" w:cs="Arial"/>
              </w:rPr>
            </w:pPr>
            <w:r w:rsidRPr="007E4F95">
              <w:rPr>
                <w:rFonts w:ascii="Arial" w:eastAsia="Arial" w:hAnsi="Arial" w:cs="Arial"/>
              </w:rPr>
              <w:t>Punto de monitoreo EMCA – 05: del 12/09/2024 al 24/09/2024</w:t>
            </w:r>
          </w:p>
          <w:p w14:paraId="1C56F3CC" w14:textId="08C81560" w:rsidR="00D8234E" w:rsidRPr="007E4F95" w:rsidRDefault="00D8234E" w:rsidP="00D8234E">
            <w:pPr>
              <w:pStyle w:val="ListParagraph"/>
              <w:numPr>
                <w:ilvl w:val="0"/>
                <w:numId w:val="2"/>
              </w:numPr>
              <w:jc w:val="both"/>
              <w:rPr>
                <w:rFonts w:ascii="Arial" w:eastAsia="Arial" w:hAnsi="Arial" w:cs="Arial"/>
              </w:rPr>
            </w:pPr>
            <w:r w:rsidRPr="007E4F95">
              <w:rPr>
                <w:rFonts w:ascii="Arial" w:eastAsia="Arial" w:hAnsi="Arial" w:cs="Arial"/>
              </w:rPr>
              <w:t>Punto de monitoreo EMCA – 06: del 27/09/2024 al 08/10/2024</w:t>
            </w:r>
          </w:p>
          <w:p w14:paraId="460E11A3" w14:textId="77777777" w:rsidR="00D8234E" w:rsidRPr="007E4F95" w:rsidRDefault="00D8234E" w:rsidP="00D8234E">
            <w:pPr>
              <w:pStyle w:val="ListParagraph"/>
              <w:jc w:val="both"/>
              <w:rPr>
                <w:rFonts w:ascii="Arial" w:eastAsia="Arial" w:hAnsi="Arial" w:cs="Arial"/>
              </w:rPr>
            </w:pPr>
          </w:p>
          <w:p w14:paraId="4DD25304" w14:textId="77777777" w:rsidR="00876EC5" w:rsidRPr="00876EC5" w:rsidRDefault="00876EC5" w:rsidP="00876EC5">
            <w:pPr>
              <w:jc w:val="both"/>
              <w:rPr>
                <w:rFonts w:ascii="Arial" w:eastAsia="Arial" w:hAnsi="Arial" w:cs="Arial"/>
              </w:rPr>
            </w:pPr>
            <w:r w:rsidRPr="00876EC5">
              <w:rPr>
                <w:rFonts w:ascii="Arial" w:eastAsia="Arial" w:hAnsi="Arial" w:cs="Arial"/>
              </w:rPr>
              <w:t xml:space="preserve">Este </w:t>
            </w:r>
            <w:proofErr w:type="spellStart"/>
            <w:r w:rsidRPr="00876EC5">
              <w:rPr>
                <w:rFonts w:ascii="Arial" w:eastAsia="Arial" w:hAnsi="Arial" w:cs="Arial"/>
              </w:rPr>
              <w:t>Dataset</w:t>
            </w:r>
            <w:proofErr w:type="spellEnd"/>
            <w:r w:rsidRPr="00876EC5">
              <w:rPr>
                <w:rFonts w:ascii="Arial" w:eastAsia="Arial" w:hAnsi="Arial" w:cs="Arial"/>
              </w:rPr>
              <w:t xml:space="preserve"> esta caracterizado por:</w:t>
            </w:r>
          </w:p>
          <w:p w14:paraId="18C79D84" w14:textId="77777777" w:rsidR="00876EC5" w:rsidRPr="00876EC5" w:rsidRDefault="00876EC5" w:rsidP="00876EC5">
            <w:pPr>
              <w:jc w:val="both"/>
              <w:rPr>
                <w:rFonts w:ascii="Arial" w:eastAsia="Arial" w:hAnsi="Arial" w:cs="Arial"/>
              </w:rPr>
            </w:pPr>
          </w:p>
          <w:p w14:paraId="423EDA0F" w14:textId="793CD523" w:rsidR="00876EC5" w:rsidRDefault="00FC1697" w:rsidP="002330C7">
            <w:pPr>
              <w:numPr>
                <w:ilvl w:val="0"/>
                <w:numId w:val="1"/>
              </w:numPr>
              <w:ind w:left="317" w:hanging="284"/>
              <w:contextualSpacing/>
              <w:jc w:val="both"/>
              <w:rPr>
                <w:rFonts w:ascii="Arial" w:eastAsia="Times New Roman" w:hAnsi="Arial" w:cs="Arial"/>
                <w:lang w:eastAsia="es-PE"/>
              </w:rPr>
            </w:pPr>
            <w:r>
              <w:rPr>
                <w:rFonts w:ascii="Arial" w:eastAsia="Times New Roman" w:hAnsi="Arial" w:cs="Arial"/>
                <w:lang w:eastAsia="es-PE"/>
              </w:rPr>
              <w:t>Fecha</w:t>
            </w:r>
            <w:r w:rsidR="002330C7" w:rsidRPr="007E4F95">
              <w:rPr>
                <w:rFonts w:ascii="Arial" w:eastAsia="Times New Roman" w:hAnsi="Arial" w:cs="Arial"/>
                <w:lang w:eastAsia="es-PE"/>
              </w:rPr>
              <w:t>:</w:t>
            </w:r>
          </w:p>
          <w:p w14:paraId="163FACD1" w14:textId="77777777" w:rsidR="00FC1697" w:rsidRDefault="00FC1697" w:rsidP="00FC1697">
            <w:pPr>
              <w:ind w:left="317"/>
              <w:contextualSpacing/>
              <w:jc w:val="both"/>
              <w:rPr>
                <w:rFonts w:ascii="Arial" w:eastAsia="Times New Roman" w:hAnsi="Arial" w:cs="Arial"/>
                <w:lang w:eastAsia="es-PE"/>
              </w:rPr>
            </w:pPr>
          </w:p>
          <w:p w14:paraId="2B8186B0" w14:textId="6580FE93" w:rsidR="00FC1697" w:rsidRDefault="00FC1697" w:rsidP="00FC1697">
            <w:pPr>
              <w:pStyle w:val="ListParagraph"/>
              <w:numPr>
                <w:ilvl w:val="0"/>
                <w:numId w:val="5"/>
              </w:numPr>
              <w:ind w:left="751"/>
              <w:jc w:val="both"/>
              <w:rPr>
                <w:rFonts w:ascii="Arial" w:eastAsia="Times New Roman" w:hAnsi="Arial" w:cs="Arial"/>
                <w:lang w:eastAsia="es-PE"/>
              </w:rPr>
            </w:pPr>
            <w:r>
              <w:rPr>
                <w:rFonts w:ascii="Arial" w:eastAsia="Times New Roman" w:hAnsi="Arial" w:cs="Arial"/>
                <w:lang w:eastAsia="es-PE"/>
              </w:rPr>
              <w:t>FECHA: fecha de los valores por hora</w:t>
            </w:r>
          </w:p>
          <w:p w14:paraId="513F592D" w14:textId="77777777" w:rsidR="00FC1697" w:rsidRPr="00FC1697" w:rsidRDefault="00FC1697" w:rsidP="00FC1697">
            <w:pPr>
              <w:pStyle w:val="ListParagraph"/>
              <w:ind w:left="751"/>
              <w:jc w:val="both"/>
              <w:rPr>
                <w:rFonts w:ascii="Arial" w:eastAsia="Times New Roman" w:hAnsi="Arial" w:cs="Arial"/>
                <w:lang w:eastAsia="es-PE"/>
              </w:rPr>
            </w:pPr>
          </w:p>
          <w:p w14:paraId="43E5D651" w14:textId="75B33F36" w:rsidR="00FC1697" w:rsidRPr="00FC1697" w:rsidRDefault="00FC1697" w:rsidP="00FC1697">
            <w:pPr>
              <w:numPr>
                <w:ilvl w:val="0"/>
                <w:numId w:val="1"/>
              </w:numPr>
              <w:ind w:left="317" w:hanging="284"/>
              <w:contextualSpacing/>
              <w:jc w:val="both"/>
              <w:rPr>
                <w:rFonts w:ascii="Arial" w:eastAsia="Times New Roman" w:hAnsi="Arial" w:cs="Arial"/>
                <w:lang w:eastAsia="es-PE"/>
              </w:rPr>
            </w:pPr>
            <w:r w:rsidRPr="00876EC5">
              <w:rPr>
                <w:rFonts w:ascii="Arial" w:eastAsia="Times New Roman" w:hAnsi="Arial" w:cs="Arial"/>
                <w:lang w:eastAsia="es-PE"/>
              </w:rPr>
              <w:t>Datos de ubicación</w:t>
            </w:r>
            <w:r w:rsidRPr="007E4F95">
              <w:rPr>
                <w:rFonts w:ascii="Arial" w:eastAsia="Times New Roman" w:hAnsi="Arial" w:cs="Arial"/>
                <w:lang w:eastAsia="es-PE"/>
              </w:rPr>
              <w:t>:</w:t>
            </w:r>
          </w:p>
          <w:p w14:paraId="1C0612A5" w14:textId="748DA11E" w:rsidR="002330C7" w:rsidRPr="007E4F95" w:rsidRDefault="002330C7" w:rsidP="002330C7">
            <w:pPr>
              <w:contextualSpacing/>
              <w:jc w:val="both"/>
              <w:rPr>
                <w:rFonts w:ascii="Arial" w:eastAsia="Times New Roman" w:hAnsi="Arial" w:cs="Arial"/>
                <w:lang w:eastAsia="es-PE"/>
              </w:rPr>
            </w:pPr>
          </w:p>
          <w:p w14:paraId="0FCF4ABB" w14:textId="22B48644" w:rsidR="002330C7" w:rsidRPr="007E4F95" w:rsidRDefault="00FC1697" w:rsidP="002330C7">
            <w:pPr>
              <w:pStyle w:val="ListParagraph"/>
              <w:numPr>
                <w:ilvl w:val="0"/>
                <w:numId w:val="3"/>
              </w:numPr>
              <w:jc w:val="both"/>
              <w:rPr>
                <w:rFonts w:ascii="Arial" w:eastAsia="Times New Roman" w:hAnsi="Arial" w:cs="Arial"/>
                <w:lang w:eastAsia="es-PE"/>
              </w:rPr>
            </w:pPr>
            <w:r>
              <w:rPr>
                <w:rFonts w:ascii="Arial" w:eastAsia="Times New Roman" w:hAnsi="Arial" w:cs="Arial"/>
                <w:lang w:eastAsia="es-PE"/>
              </w:rPr>
              <w:t>LAT</w:t>
            </w:r>
            <w:r w:rsidR="002330C7" w:rsidRPr="007E4F95">
              <w:rPr>
                <w:rFonts w:ascii="Arial" w:eastAsia="Times New Roman" w:hAnsi="Arial" w:cs="Arial"/>
                <w:lang w:eastAsia="es-PE"/>
              </w:rPr>
              <w:t>: latitud</w:t>
            </w:r>
          </w:p>
          <w:p w14:paraId="2343A925" w14:textId="2A91E8FC" w:rsidR="002330C7" w:rsidRPr="007E4F95" w:rsidRDefault="00FC1697" w:rsidP="002330C7">
            <w:pPr>
              <w:pStyle w:val="ListParagraph"/>
              <w:numPr>
                <w:ilvl w:val="0"/>
                <w:numId w:val="3"/>
              </w:numPr>
              <w:jc w:val="both"/>
              <w:rPr>
                <w:rFonts w:ascii="Arial" w:eastAsia="Times New Roman" w:hAnsi="Arial" w:cs="Arial"/>
                <w:lang w:eastAsia="es-PE"/>
              </w:rPr>
            </w:pPr>
            <w:r>
              <w:rPr>
                <w:rFonts w:ascii="Arial" w:eastAsia="Times New Roman" w:hAnsi="Arial" w:cs="Arial"/>
                <w:lang w:eastAsia="es-PE"/>
              </w:rPr>
              <w:t>LON</w:t>
            </w:r>
            <w:r w:rsidR="002330C7" w:rsidRPr="007E4F95">
              <w:rPr>
                <w:rFonts w:ascii="Arial" w:eastAsia="Times New Roman" w:hAnsi="Arial" w:cs="Arial"/>
                <w:lang w:eastAsia="es-PE"/>
              </w:rPr>
              <w:t>: longitud</w:t>
            </w:r>
          </w:p>
          <w:p w14:paraId="2381A378" w14:textId="4AAA40B2" w:rsidR="002330C7" w:rsidRPr="007E4F95" w:rsidRDefault="00FC1697" w:rsidP="002330C7">
            <w:pPr>
              <w:pStyle w:val="ListParagraph"/>
              <w:numPr>
                <w:ilvl w:val="0"/>
                <w:numId w:val="3"/>
              </w:numPr>
              <w:jc w:val="both"/>
              <w:rPr>
                <w:rFonts w:ascii="Arial" w:eastAsia="Times New Roman" w:hAnsi="Arial" w:cs="Arial"/>
                <w:lang w:eastAsia="es-PE"/>
              </w:rPr>
            </w:pPr>
            <w:r>
              <w:rPr>
                <w:rFonts w:ascii="Arial" w:eastAsia="Times New Roman" w:hAnsi="Arial" w:cs="Arial"/>
                <w:lang w:eastAsia="es-PE"/>
              </w:rPr>
              <w:t>REFERENCIA</w:t>
            </w:r>
            <w:r w:rsidR="002330C7" w:rsidRPr="007E4F95">
              <w:rPr>
                <w:rFonts w:ascii="Arial" w:eastAsia="Times New Roman" w:hAnsi="Arial" w:cs="Arial"/>
                <w:lang w:eastAsia="es-PE"/>
              </w:rPr>
              <w:t>: lugar de referencia</w:t>
            </w:r>
          </w:p>
          <w:p w14:paraId="4C57E6DB" w14:textId="1A7ABF2C" w:rsidR="002330C7" w:rsidRPr="007E4F95" w:rsidRDefault="00FC1697" w:rsidP="002330C7">
            <w:pPr>
              <w:pStyle w:val="ListParagraph"/>
              <w:numPr>
                <w:ilvl w:val="0"/>
                <w:numId w:val="3"/>
              </w:numPr>
              <w:jc w:val="both"/>
              <w:rPr>
                <w:rFonts w:ascii="Arial" w:eastAsia="Times New Roman" w:hAnsi="Arial" w:cs="Arial"/>
                <w:lang w:eastAsia="es-PE"/>
              </w:rPr>
            </w:pPr>
            <w:r>
              <w:rPr>
                <w:rFonts w:ascii="Arial" w:eastAsia="Times New Roman" w:hAnsi="Arial" w:cs="Arial"/>
                <w:lang w:eastAsia="es-PE"/>
              </w:rPr>
              <w:t>ESTACION</w:t>
            </w:r>
            <w:r w:rsidR="002330C7" w:rsidRPr="007E4F95">
              <w:rPr>
                <w:rFonts w:ascii="Arial" w:eastAsia="Times New Roman" w:hAnsi="Arial" w:cs="Arial"/>
                <w:lang w:eastAsia="es-PE"/>
              </w:rPr>
              <w:t>: código de estación</w:t>
            </w:r>
          </w:p>
          <w:p w14:paraId="109F0EC2" w14:textId="77777777" w:rsidR="002330C7" w:rsidRPr="007E4F95" w:rsidRDefault="002330C7" w:rsidP="002330C7">
            <w:pPr>
              <w:pStyle w:val="ListParagraph"/>
              <w:jc w:val="both"/>
              <w:rPr>
                <w:rFonts w:ascii="Arial" w:eastAsia="Times New Roman" w:hAnsi="Arial" w:cs="Arial"/>
                <w:lang w:eastAsia="es-PE"/>
              </w:rPr>
            </w:pPr>
          </w:p>
          <w:p w14:paraId="00404FCA" w14:textId="10964C3D" w:rsidR="00876EC5" w:rsidRPr="00876EC5" w:rsidRDefault="002330C7" w:rsidP="00876EC5">
            <w:pPr>
              <w:numPr>
                <w:ilvl w:val="0"/>
                <w:numId w:val="1"/>
              </w:numPr>
              <w:ind w:left="317" w:hanging="284"/>
              <w:contextualSpacing/>
              <w:jc w:val="both"/>
              <w:rPr>
                <w:rFonts w:ascii="Arial" w:eastAsia="Times New Roman" w:hAnsi="Arial" w:cs="Arial"/>
                <w:lang w:eastAsia="es-PE"/>
              </w:rPr>
            </w:pPr>
            <w:r w:rsidRPr="007E4F95">
              <w:rPr>
                <w:rFonts w:ascii="Arial" w:eastAsia="Times New Roman" w:hAnsi="Arial" w:cs="Arial"/>
                <w:lang w:eastAsia="es-PE"/>
              </w:rPr>
              <w:t>Datos meteorológicos</w:t>
            </w:r>
            <w:r w:rsidR="00876EC5" w:rsidRPr="00876EC5">
              <w:rPr>
                <w:rFonts w:ascii="Arial" w:eastAsia="Times New Roman" w:hAnsi="Arial" w:cs="Arial"/>
                <w:lang w:eastAsia="es-PE"/>
              </w:rPr>
              <w:t>:</w:t>
            </w:r>
          </w:p>
          <w:p w14:paraId="6A41B38E" w14:textId="77777777" w:rsidR="00876EC5" w:rsidRPr="007E4F95" w:rsidRDefault="00876EC5" w:rsidP="002330C7">
            <w:pPr>
              <w:ind w:left="317"/>
              <w:contextualSpacing/>
              <w:jc w:val="both"/>
              <w:rPr>
                <w:rFonts w:ascii="Arial" w:eastAsia="Arial" w:hAnsi="Arial" w:cs="Arial"/>
              </w:rPr>
            </w:pPr>
          </w:p>
          <w:p w14:paraId="106375BE" w14:textId="4B39B6D3" w:rsidR="002330C7" w:rsidRPr="002330C7" w:rsidRDefault="00FC1697" w:rsidP="002330C7">
            <w:pPr>
              <w:numPr>
                <w:ilvl w:val="0"/>
                <w:numId w:val="3"/>
              </w:numPr>
              <w:contextualSpacing/>
              <w:jc w:val="both"/>
              <w:rPr>
                <w:rFonts w:ascii="Arial" w:eastAsia="Arial" w:hAnsi="Arial" w:cs="Arial"/>
              </w:rPr>
            </w:pPr>
            <w:r>
              <w:rPr>
                <w:rFonts w:ascii="Arial" w:eastAsia="Arial" w:hAnsi="Arial" w:cs="Arial"/>
              </w:rPr>
              <w:t>PRESION</w:t>
            </w:r>
            <w:r w:rsidR="002330C7" w:rsidRPr="007E4F95">
              <w:rPr>
                <w:rFonts w:ascii="Arial" w:eastAsia="Arial" w:hAnsi="Arial" w:cs="Arial"/>
              </w:rPr>
              <w:t>: presión atmosférica</w:t>
            </w:r>
          </w:p>
          <w:p w14:paraId="52A8BC7C" w14:textId="72870741" w:rsidR="002330C7" w:rsidRPr="002330C7" w:rsidRDefault="00FC1697" w:rsidP="002330C7">
            <w:pPr>
              <w:numPr>
                <w:ilvl w:val="0"/>
                <w:numId w:val="3"/>
              </w:numPr>
              <w:contextualSpacing/>
              <w:jc w:val="both"/>
              <w:rPr>
                <w:rFonts w:ascii="Arial" w:eastAsia="Arial" w:hAnsi="Arial" w:cs="Arial"/>
              </w:rPr>
            </w:pPr>
            <w:r>
              <w:rPr>
                <w:rFonts w:ascii="Arial" w:eastAsia="Arial" w:hAnsi="Arial" w:cs="Arial"/>
              </w:rPr>
              <w:t>HR</w:t>
            </w:r>
            <w:r w:rsidR="002330C7" w:rsidRPr="007E4F95">
              <w:rPr>
                <w:rFonts w:ascii="Arial" w:eastAsia="Arial" w:hAnsi="Arial" w:cs="Arial"/>
              </w:rPr>
              <w:t>: humedad relativa</w:t>
            </w:r>
          </w:p>
          <w:p w14:paraId="2E53BF4F" w14:textId="6144C3B3" w:rsidR="002330C7" w:rsidRPr="002330C7" w:rsidRDefault="00FC1697" w:rsidP="002330C7">
            <w:pPr>
              <w:numPr>
                <w:ilvl w:val="0"/>
                <w:numId w:val="3"/>
              </w:numPr>
              <w:contextualSpacing/>
              <w:jc w:val="both"/>
              <w:rPr>
                <w:rFonts w:ascii="Arial" w:eastAsia="Arial" w:hAnsi="Arial" w:cs="Arial"/>
              </w:rPr>
            </w:pPr>
            <w:r>
              <w:rPr>
                <w:rFonts w:ascii="Arial" w:eastAsia="Arial" w:hAnsi="Arial" w:cs="Arial"/>
              </w:rPr>
              <w:t>TEMPERATURA</w:t>
            </w:r>
            <w:r w:rsidR="002330C7" w:rsidRPr="007E4F95">
              <w:rPr>
                <w:rFonts w:ascii="Arial" w:eastAsia="Arial" w:hAnsi="Arial" w:cs="Arial"/>
              </w:rPr>
              <w:t>: temperatura</w:t>
            </w:r>
          </w:p>
          <w:p w14:paraId="5DDF0081" w14:textId="6B5643C9" w:rsidR="002330C7" w:rsidRPr="007E4F95" w:rsidRDefault="00FC1697" w:rsidP="002330C7">
            <w:pPr>
              <w:numPr>
                <w:ilvl w:val="0"/>
                <w:numId w:val="3"/>
              </w:numPr>
              <w:contextualSpacing/>
              <w:jc w:val="both"/>
              <w:rPr>
                <w:rFonts w:ascii="Arial" w:eastAsia="Arial" w:hAnsi="Arial" w:cs="Arial"/>
              </w:rPr>
            </w:pPr>
            <w:r>
              <w:rPr>
                <w:rFonts w:ascii="Arial" w:eastAsia="Arial" w:hAnsi="Arial" w:cs="Arial"/>
              </w:rPr>
              <w:t>DIRECCION_VIENTO</w:t>
            </w:r>
            <w:r w:rsidR="002330C7" w:rsidRPr="007E4F95">
              <w:rPr>
                <w:rFonts w:ascii="Arial" w:eastAsia="Arial" w:hAnsi="Arial" w:cs="Arial"/>
              </w:rPr>
              <w:t>: dirección del viento</w:t>
            </w:r>
          </w:p>
          <w:p w14:paraId="36211838" w14:textId="1C57B8B7" w:rsidR="002330C7" w:rsidRPr="007E4F95" w:rsidRDefault="00FC1697" w:rsidP="002330C7">
            <w:pPr>
              <w:numPr>
                <w:ilvl w:val="0"/>
                <w:numId w:val="3"/>
              </w:numPr>
              <w:contextualSpacing/>
              <w:jc w:val="both"/>
              <w:rPr>
                <w:rFonts w:ascii="Arial" w:eastAsia="Arial" w:hAnsi="Arial" w:cs="Arial"/>
              </w:rPr>
            </w:pPr>
            <w:r>
              <w:rPr>
                <w:rFonts w:ascii="Arial" w:eastAsia="Arial" w:hAnsi="Arial" w:cs="Arial"/>
              </w:rPr>
              <w:t>VELOCIDAD_VIENTO</w:t>
            </w:r>
            <w:r w:rsidR="002330C7" w:rsidRPr="007E4F95">
              <w:rPr>
                <w:rFonts w:ascii="Arial" w:eastAsia="Arial" w:hAnsi="Arial" w:cs="Arial"/>
              </w:rPr>
              <w:t>: velocidad del viento</w:t>
            </w:r>
          </w:p>
          <w:p w14:paraId="1868BF13" w14:textId="74DF2A22" w:rsidR="002330C7" w:rsidRPr="007E4F95" w:rsidRDefault="00FC1697" w:rsidP="002330C7">
            <w:pPr>
              <w:numPr>
                <w:ilvl w:val="0"/>
                <w:numId w:val="3"/>
              </w:numPr>
              <w:contextualSpacing/>
              <w:jc w:val="both"/>
              <w:rPr>
                <w:rFonts w:ascii="Arial" w:eastAsia="Arial" w:hAnsi="Arial" w:cs="Arial"/>
              </w:rPr>
            </w:pPr>
            <w:r>
              <w:rPr>
                <w:rFonts w:ascii="Arial" w:eastAsia="Arial" w:hAnsi="Arial" w:cs="Arial"/>
              </w:rPr>
              <w:t>RADIACION</w:t>
            </w:r>
            <w:r w:rsidR="002330C7" w:rsidRPr="007E4F95">
              <w:rPr>
                <w:rFonts w:ascii="Arial" w:eastAsia="Arial" w:hAnsi="Arial" w:cs="Arial"/>
              </w:rPr>
              <w:t>: radiación solar</w:t>
            </w:r>
          </w:p>
          <w:p w14:paraId="60DB59DD" w14:textId="6E5A5276" w:rsidR="00EA2C52" w:rsidRDefault="00FC1697" w:rsidP="002330C7">
            <w:pPr>
              <w:numPr>
                <w:ilvl w:val="0"/>
                <w:numId w:val="3"/>
              </w:numPr>
              <w:contextualSpacing/>
              <w:jc w:val="both"/>
              <w:rPr>
                <w:rFonts w:ascii="Arial" w:eastAsia="Arial" w:hAnsi="Arial" w:cs="Arial"/>
              </w:rPr>
            </w:pPr>
            <w:r>
              <w:rPr>
                <w:rFonts w:ascii="Arial" w:eastAsia="Arial" w:hAnsi="Arial" w:cs="Arial"/>
              </w:rPr>
              <w:t>PRECIPITACION</w:t>
            </w:r>
            <w:r w:rsidR="00EA2C52" w:rsidRPr="007E4F95">
              <w:rPr>
                <w:rFonts w:ascii="Arial" w:eastAsia="Arial" w:hAnsi="Arial" w:cs="Arial"/>
              </w:rPr>
              <w:t>: precipitación</w:t>
            </w:r>
          </w:p>
          <w:p w14:paraId="4FAA2251" w14:textId="77777777" w:rsidR="00FC1697" w:rsidRPr="007E4F95" w:rsidRDefault="00FC1697" w:rsidP="00FC1697">
            <w:pPr>
              <w:ind w:left="720"/>
              <w:contextualSpacing/>
              <w:jc w:val="both"/>
              <w:rPr>
                <w:rFonts w:ascii="Arial" w:eastAsia="Arial" w:hAnsi="Arial" w:cs="Arial"/>
              </w:rPr>
            </w:pPr>
          </w:p>
          <w:p w14:paraId="27288785" w14:textId="2D0D8DCD" w:rsidR="00EA2C52" w:rsidRPr="00876EC5" w:rsidRDefault="00EA2C52" w:rsidP="00EA2C52">
            <w:pPr>
              <w:numPr>
                <w:ilvl w:val="0"/>
                <w:numId w:val="1"/>
              </w:numPr>
              <w:ind w:left="317" w:hanging="284"/>
              <w:contextualSpacing/>
              <w:jc w:val="both"/>
              <w:rPr>
                <w:rFonts w:ascii="Arial" w:eastAsia="Times New Roman" w:hAnsi="Arial" w:cs="Arial"/>
                <w:lang w:eastAsia="es-PE"/>
              </w:rPr>
            </w:pPr>
            <w:r w:rsidRPr="007E4F95">
              <w:rPr>
                <w:rFonts w:ascii="Arial" w:eastAsia="Times New Roman" w:hAnsi="Arial" w:cs="Arial"/>
                <w:lang w:eastAsia="es-PE"/>
              </w:rPr>
              <w:t>Datos de calidad de aire</w:t>
            </w:r>
            <w:r w:rsidR="007E4F95">
              <w:rPr>
                <w:rFonts w:ascii="Arial" w:eastAsia="Times New Roman" w:hAnsi="Arial" w:cs="Arial"/>
                <w:lang w:eastAsia="es-PE"/>
              </w:rPr>
              <w:t xml:space="preserve"> (</w:t>
            </w:r>
            <w:proofErr w:type="spellStart"/>
            <w:r w:rsidR="007E4F95">
              <w:rPr>
                <w:rFonts w:ascii="Arial" w:eastAsia="Times New Roman" w:hAnsi="Arial" w:cs="Arial"/>
                <w:lang w:eastAsia="es-PE"/>
              </w:rPr>
              <w:t>ug</w:t>
            </w:r>
            <w:proofErr w:type="spellEnd"/>
            <w:r w:rsidR="007E4F95">
              <w:rPr>
                <w:rFonts w:ascii="Arial" w:eastAsia="Times New Roman" w:hAnsi="Arial" w:cs="Arial"/>
                <w:lang w:eastAsia="es-PE"/>
              </w:rPr>
              <w:t>/m3)</w:t>
            </w:r>
            <w:r w:rsidRPr="00876EC5">
              <w:rPr>
                <w:rFonts w:ascii="Arial" w:eastAsia="Times New Roman" w:hAnsi="Arial" w:cs="Arial"/>
                <w:lang w:eastAsia="es-PE"/>
              </w:rPr>
              <w:t>:</w:t>
            </w:r>
          </w:p>
          <w:p w14:paraId="58E3B87B" w14:textId="77777777" w:rsidR="00EA2C52" w:rsidRPr="007E4F95" w:rsidRDefault="00EA2C52" w:rsidP="00EA2C52">
            <w:pPr>
              <w:ind w:left="317"/>
              <w:contextualSpacing/>
              <w:jc w:val="both"/>
              <w:rPr>
                <w:rFonts w:ascii="Arial" w:eastAsia="Arial" w:hAnsi="Arial" w:cs="Arial"/>
              </w:rPr>
            </w:pPr>
          </w:p>
          <w:p w14:paraId="3329253F" w14:textId="33A9BFC8" w:rsidR="00EA2C52" w:rsidRPr="007E4F95" w:rsidRDefault="00FC1697" w:rsidP="00EA2C52">
            <w:pPr>
              <w:numPr>
                <w:ilvl w:val="0"/>
                <w:numId w:val="3"/>
              </w:numPr>
              <w:contextualSpacing/>
              <w:jc w:val="both"/>
              <w:rPr>
                <w:rFonts w:ascii="Arial" w:eastAsia="Arial" w:hAnsi="Arial" w:cs="Arial"/>
              </w:rPr>
            </w:pPr>
            <w:r>
              <w:rPr>
                <w:rFonts w:ascii="Arial" w:eastAsia="Arial" w:hAnsi="Arial" w:cs="Arial"/>
              </w:rPr>
              <w:t>PM25</w:t>
            </w:r>
            <w:r w:rsidR="00EA2C52" w:rsidRPr="007E4F95">
              <w:rPr>
                <w:rFonts w:ascii="Arial" w:eastAsia="Arial" w:hAnsi="Arial" w:cs="Arial"/>
              </w:rPr>
              <w:t xml:space="preserve">: </w:t>
            </w:r>
            <w:r w:rsidR="004B65B7" w:rsidRPr="007E4F95">
              <w:rPr>
                <w:rFonts w:ascii="Arial" w:eastAsia="Arial" w:hAnsi="Arial" w:cs="Arial"/>
              </w:rPr>
              <w:t>material particulado PM2.5</w:t>
            </w:r>
          </w:p>
          <w:p w14:paraId="169ACF52" w14:textId="2031348A" w:rsidR="004B65B7" w:rsidRPr="002330C7" w:rsidRDefault="00FC1697" w:rsidP="00EA2C52">
            <w:pPr>
              <w:numPr>
                <w:ilvl w:val="0"/>
                <w:numId w:val="3"/>
              </w:numPr>
              <w:contextualSpacing/>
              <w:jc w:val="both"/>
              <w:rPr>
                <w:rFonts w:ascii="Arial" w:eastAsia="Arial" w:hAnsi="Arial" w:cs="Arial"/>
              </w:rPr>
            </w:pPr>
            <w:r>
              <w:rPr>
                <w:rFonts w:ascii="Arial" w:eastAsia="Arial" w:hAnsi="Arial" w:cs="Arial"/>
              </w:rPr>
              <w:t>PM10</w:t>
            </w:r>
            <w:r w:rsidR="004B65B7" w:rsidRPr="007E4F95">
              <w:rPr>
                <w:rFonts w:ascii="Arial" w:eastAsia="Arial" w:hAnsi="Arial" w:cs="Arial"/>
              </w:rPr>
              <w:t>: material particulado PM10</w:t>
            </w:r>
          </w:p>
          <w:p w14:paraId="4C869E34" w14:textId="5F2EF6E1" w:rsidR="00EA2C52" w:rsidRPr="002330C7" w:rsidRDefault="00FC1697" w:rsidP="00EA2C52">
            <w:pPr>
              <w:numPr>
                <w:ilvl w:val="0"/>
                <w:numId w:val="3"/>
              </w:numPr>
              <w:contextualSpacing/>
              <w:jc w:val="both"/>
              <w:rPr>
                <w:rFonts w:ascii="Arial" w:eastAsia="Arial" w:hAnsi="Arial" w:cs="Arial"/>
              </w:rPr>
            </w:pPr>
            <w:r>
              <w:rPr>
                <w:rFonts w:ascii="Arial" w:eastAsia="Arial" w:hAnsi="Arial" w:cs="Arial"/>
              </w:rPr>
              <w:t>NO</w:t>
            </w:r>
            <w:r w:rsidR="00EA2C52" w:rsidRPr="007E4F95">
              <w:rPr>
                <w:rFonts w:ascii="Arial" w:eastAsia="Arial" w:hAnsi="Arial" w:cs="Arial"/>
              </w:rPr>
              <w:t xml:space="preserve">: </w:t>
            </w:r>
            <w:r w:rsidR="004B65B7" w:rsidRPr="007E4F95">
              <w:rPr>
                <w:rFonts w:ascii="Arial" w:eastAsia="Arial" w:hAnsi="Arial" w:cs="Arial"/>
              </w:rPr>
              <w:t>óxido nítrico</w:t>
            </w:r>
          </w:p>
          <w:p w14:paraId="63701332" w14:textId="315E6438" w:rsidR="00EA2C52" w:rsidRDefault="00FC1697" w:rsidP="00EA2C52">
            <w:pPr>
              <w:numPr>
                <w:ilvl w:val="0"/>
                <w:numId w:val="3"/>
              </w:numPr>
              <w:contextualSpacing/>
              <w:jc w:val="both"/>
              <w:rPr>
                <w:rFonts w:ascii="Arial" w:eastAsia="Arial" w:hAnsi="Arial" w:cs="Arial"/>
              </w:rPr>
            </w:pPr>
            <w:r>
              <w:rPr>
                <w:rFonts w:ascii="Arial" w:eastAsia="Arial" w:hAnsi="Arial" w:cs="Arial"/>
              </w:rPr>
              <w:t>NO2</w:t>
            </w:r>
            <w:r w:rsidR="00EA2C52" w:rsidRPr="007E4F95">
              <w:rPr>
                <w:rFonts w:ascii="Arial" w:eastAsia="Arial" w:hAnsi="Arial" w:cs="Arial"/>
              </w:rPr>
              <w:t xml:space="preserve">: </w:t>
            </w:r>
            <w:r w:rsidR="004B65B7" w:rsidRPr="007E4F95">
              <w:rPr>
                <w:rFonts w:ascii="Arial" w:eastAsia="Arial" w:hAnsi="Arial" w:cs="Arial"/>
              </w:rPr>
              <w:t>dióxido de nitrógeno</w:t>
            </w:r>
          </w:p>
          <w:p w14:paraId="37C8DC44" w14:textId="4A9E8A53" w:rsidR="00FC1697" w:rsidRPr="002330C7" w:rsidRDefault="00FC1697" w:rsidP="00EA2C52">
            <w:pPr>
              <w:numPr>
                <w:ilvl w:val="0"/>
                <w:numId w:val="3"/>
              </w:numPr>
              <w:contextualSpacing/>
              <w:jc w:val="both"/>
              <w:rPr>
                <w:rFonts w:ascii="Arial" w:eastAsia="Arial" w:hAnsi="Arial" w:cs="Arial"/>
              </w:rPr>
            </w:pPr>
            <w:r>
              <w:rPr>
                <w:rFonts w:ascii="Arial" w:eastAsia="Arial" w:hAnsi="Arial" w:cs="Arial"/>
              </w:rPr>
              <w:t>NOX: óxidos de nitrógeno</w:t>
            </w:r>
          </w:p>
          <w:p w14:paraId="5D9D4AFD" w14:textId="083429B0" w:rsidR="00EA2C52" w:rsidRPr="007E4F95" w:rsidRDefault="00FC1697" w:rsidP="00EA2C52">
            <w:pPr>
              <w:numPr>
                <w:ilvl w:val="0"/>
                <w:numId w:val="3"/>
              </w:numPr>
              <w:contextualSpacing/>
              <w:jc w:val="both"/>
              <w:rPr>
                <w:rFonts w:ascii="Arial" w:eastAsia="Arial" w:hAnsi="Arial" w:cs="Arial"/>
              </w:rPr>
            </w:pPr>
            <w:r>
              <w:rPr>
                <w:rFonts w:ascii="Arial" w:eastAsia="Arial" w:hAnsi="Arial" w:cs="Arial"/>
              </w:rPr>
              <w:t>SO</w:t>
            </w:r>
            <w:r w:rsidR="004B65B7" w:rsidRPr="007E4F95">
              <w:rPr>
                <w:rFonts w:ascii="Arial" w:eastAsia="Arial" w:hAnsi="Arial" w:cs="Arial"/>
              </w:rPr>
              <w:t>2</w:t>
            </w:r>
            <w:r w:rsidR="00EA2C52" w:rsidRPr="007E4F95">
              <w:rPr>
                <w:rFonts w:ascii="Arial" w:eastAsia="Arial" w:hAnsi="Arial" w:cs="Arial"/>
              </w:rPr>
              <w:t xml:space="preserve">: </w:t>
            </w:r>
            <w:r w:rsidR="004B65B7" w:rsidRPr="007E4F95">
              <w:rPr>
                <w:rFonts w:ascii="Arial" w:eastAsia="Arial" w:hAnsi="Arial" w:cs="Arial"/>
              </w:rPr>
              <w:t>dióxido de azufre</w:t>
            </w:r>
          </w:p>
          <w:p w14:paraId="7652C657" w14:textId="52410061" w:rsidR="00EA2C52" w:rsidRPr="007E4F95" w:rsidRDefault="00FC1697" w:rsidP="00EA2C52">
            <w:pPr>
              <w:numPr>
                <w:ilvl w:val="0"/>
                <w:numId w:val="3"/>
              </w:numPr>
              <w:contextualSpacing/>
              <w:jc w:val="both"/>
              <w:rPr>
                <w:rFonts w:ascii="Arial" w:eastAsia="Arial" w:hAnsi="Arial" w:cs="Arial"/>
              </w:rPr>
            </w:pPr>
            <w:r>
              <w:rPr>
                <w:rFonts w:ascii="Arial" w:eastAsia="Arial" w:hAnsi="Arial" w:cs="Arial"/>
              </w:rPr>
              <w:t>H2S</w:t>
            </w:r>
            <w:r w:rsidR="00EA2C52" w:rsidRPr="007E4F95">
              <w:rPr>
                <w:rFonts w:ascii="Arial" w:eastAsia="Arial" w:hAnsi="Arial" w:cs="Arial"/>
              </w:rPr>
              <w:t xml:space="preserve">: </w:t>
            </w:r>
            <w:r w:rsidR="004B65B7" w:rsidRPr="007E4F95">
              <w:rPr>
                <w:rFonts w:ascii="Arial" w:eastAsia="Arial" w:hAnsi="Arial" w:cs="Arial"/>
              </w:rPr>
              <w:t>sulfuro de hidrógeno</w:t>
            </w:r>
          </w:p>
          <w:p w14:paraId="608FF02A" w14:textId="69E79A60" w:rsidR="00EA2C52" w:rsidRPr="007E4F95" w:rsidRDefault="00FC1697" w:rsidP="00EA2C52">
            <w:pPr>
              <w:numPr>
                <w:ilvl w:val="0"/>
                <w:numId w:val="3"/>
              </w:numPr>
              <w:contextualSpacing/>
              <w:jc w:val="both"/>
              <w:rPr>
                <w:rFonts w:ascii="Arial" w:eastAsia="Arial" w:hAnsi="Arial" w:cs="Arial"/>
              </w:rPr>
            </w:pPr>
            <w:r>
              <w:rPr>
                <w:rFonts w:ascii="Arial" w:eastAsia="Arial" w:hAnsi="Arial" w:cs="Arial"/>
              </w:rPr>
              <w:t>CO</w:t>
            </w:r>
            <w:r w:rsidR="00EA2C52" w:rsidRPr="007E4F95">
              <w:rPr>
                <w:rFonts w:ascii="Arial" w:eastAsia="Arial" w:hAnsi="Arial" w:cs="Arial"/>
              </w:rPr>
              <w:t xml:space="preserve">: </w:t>
            </w:r>
            <w:r w:rsidR="004B65B7" w:rsidRPr="007E4F95">
              <w:rPr>
                <w:rFonts w:ascii="Arial" w:eastAsia="Arial" w:hAnsi="Arial" w:cs="Arial"/>
              </w:rPr>
              <w:t>monóxido de carbono de 1 hora</w:t>
            </w:r>
          </w:p>
          <w:p w14:paraId="0CFD5F24" w14:textId="76975A4E" w:rsidR="00EA2C52" w:rsidRPr="007E4F95" w:rsidRDefault="00FC1697" w:rsidP="00EA2C52">
            <w:pPr>
              <w:numPr>
                <w:ilvl w:val="0"/>
                <w:numId w:val="3"/>
              </w:numPr>
              <w:contextualSpacing/>
              <w:jc w:val="both"/>
              <w:rPr>
                <w:rFonts w:ascii="Arial" w:eastAsia="Arial" w:hAnsi="Arial" w:cs="Arial"/>
              </w:rPr>
            </w:pPr>
            <w:r>
              <w:rPr>
                <w:rFonts w:ascii="Arial" w:eastAsia="Arial" w:hAnsi="Arial" w:cs="Arial"/>
              </w:rPr>
              <w:t>CO_8H</w:t>
            </w:r>
            <w:r w:rsidR="00EA2C52" w:rsidRPr="007E4F95">
              <w:rPr>
                <w:rFonts w:ascii="Arial" w:eastAsia="Arial" w:hAnsi="Arial" w:cs="Arial"/>
              </w:rPr>
              <w:t xml:space="preserve">: </w:t>
            </w:r>
            <w:r w:rsidR="004B65B7" w:rsidRPr="007E4F95">
              <w:rPr>
                <w:rFonts w:ascii="Arial" w:eastAsia="Arial" w:hAnsi="Arial" w:cs="Arial"/>
              </w:rPr>
              <w:t>monóxido de carbono, media móvil de 8 horas</w:t>
            </w:r>
          </w:p>
          <w:p w14:paraId="6B4A51AF" w14:textId="37D04812" w:rsidR="004B65B7" w:rsidRPr="007E4F95" w:rsidRDefault="00FC1697" w:rsidP="004B65B7">
            <w:pPr>
              <w:numPr>
                <w:ilvl w:val="0"/>
                <w:numId w:val="3"/>
              </w:numPr>
              <w:contextualSpacing/>
              <w:jc w:val="both"/>
              <w:rPr>
                <w:rFonts w:ascii="Arial" w:eastAsia="Arial" w:hAnsi="Arial" w:cs="Arial"/>
              </w:rPr>
            </w:pPr>
            <w:r>
              <w:rPr>
                <w:rFonts w:ascii="Arial" w:eastAsia="Arial" w:hAnsi="Arial" w:cs="Arial"/>
              </w:rPr>
              <w:t>O3</w:t>
            </w:r>
            <w:r w:rsidR="004B65B7" w:rsidRPr="007E4F95">
              <w:rPr>
                <w:rFonts w:ascii="Arial" w:eastAsia="Arial" w:hAnsi="Arial" w:cs="Arial"/>
              </w:rPr>
              <w:t>: ozono troposférico de 1 hora</w:t>
            </w:r>
          </w:p>
          <w:p w14:paraId="1D2C93E6" w14:textId="744481D4" w:rsidR="004B65B7" w:rsidRPr="002330C7" w:rsidRDefault="00FC1697" w:rsidP="004B65B7">
            <w:pPr>
              <w:numPr>
                <w:ilvl w:val="0"/>
                <w:numId w:val="3"/>
              </w:numPr>
              <w:contextualSpacing/>
              <w:jc w:val="both"/>
              <w:rPr>
                <w:rFonts w:ascii="Arial" w:eastAsia="Arial" w:hAnsi="Arial" w:cs="Arial"/>
              </w:rPr>
            </w:pPr>
            <w:r>
              <w:rPr>
                <w:rFonts w:ascii="Arial" w:eastAsia="Arial" w:hAnsi="Arial" w:cs="Arial"/>
              </w:rPr>
              <w:t>O3_8H</w:t>
            </w:r>
            <w:r w:rsidR="004B65B7" w:rsidRPr="007E4F95">
              <w:rPr>
                <w:rFonts w:ascii="Arial" w:eastAsia="Arial" w:hAnsi="Arial" w:cs="Arial"/>
              </w:rPr>
              <w:t>: ozono troposférico, media móvil de 8 horas</w:t>
            </w:r>
          </w:p>
          <w:p w14:paraId="6795722F" w14:textId="77777777" w:rsidR="004B65B7" w:rsidRPr="007E4F95" w:rsidRDefault="004B65B7" w:rsidP="004B65B7">
            <w:pPr>
              <w:contextualSpacing/>
              <w:jc w:val="both"/>
              <w:rPr>
                <w:rFonts w:ascii="Arial" w:eastAsia="Arial" w:hAnsi="Arial" w:cs="Arial"/>
              </w:rPr>
            </w:pPr>
          </w:p>
          <w:p w14:paraId="7A82F9A6" w14:textId="5C0751BB" w:rsidR="00BC10D3" w:rsidRPr="007E4F95" w:rsidRDefault="00BC10D3" w:rsidP="004B65B7">
            <w:pPr>
              <w:contextualSpacing/>
              <w:jc w:val="both"/>
              <w:rPr>
                <w:rFonts w:ascii="Arial" w:eastAsia="Arial" w:hAnsi="Arial" w:cs="Arial"/>
                <w:b/>
                <w:bCs/>
              </w:rPr>
            </w:pPr>
            <w:r w:rsidRPr="007E4F95">
              <w:rPr>
                <w:rFonts w:ascii="Arial" w:eastAsia="Arial" w:hAnsi="Arial" w:cs="Arial"/>
                <w:b/>
                <w:bCs/>
              </w:rPr>
              <w:t xml:space="preserve">NOTAS </w:t>
            </w:r>
            <w:proofErr w:type="gramStart"/>
            <w:r w:rsidRPr="007E4F95">
              <w:rPr>
                <w:rFonts w:ascii="Arial" w:eastAsia="Arial" w:hAnsi="Arial" w:cs="Arial"/>
                <w:b/>
                <w:bCs/>
              </w:rPr>
              <w:t>A</w:t>
            </w:r>
            <w:proofErr w:type="gramEnd"/>
            <w:r w:rsidRPr="007E4F95">
              <w:rPr>
                <w:rFonts w:ascii="Arial" w:eastAsia="Arial" w:hAnsi="Arial" w:cs="Arial"/>
                <w:b/>
                <w:bCs/>
              </w:rPr>
              <w:t xml:space="preserve"> TENER EN CUENTA:</w:t>
            </w:r>
          </w:p>
          <w:p w14:paraId="2BB2E438" w14:textId="77777777" w:rsidR="00662700" w:rsidRPr="00FC1697" w:rsidRDefault="00662700" w:rsidP="00FC1697">
            <w:pPr>
              <w:jc w:val="both"/>
              <w:rPr>
                <w:rFonts w:ascii="Arial" w:eastAsia="Arial" w:hAnsi="Arial" w:cs="Arial"/>
              </w:rPr>
            </w:pPr>
          </w:p>
          <w:p w14:paraId="7AB90602" w14:textId="7D235696" w:rsidR="00EA2C52" w:rsidRDefault="00662700" w:rsidP="00EA2C52">
            <w:pPr>
              <w:pStyle w:val="ListParagraph"/>
              <w:numPr>
                <w:ilvl w:val="0"/>
                <w:numId w:val="4"/>
              </w:numPr>
              <w:jc w:val="both"/>
              <w:rPr>
                <w:rFonts w:ascii="Arial" w:eastAsia="Arial" w:hAnsi="Arial" w:cs="Arial"/>
              </w:rPr>
            </w:pPr>
            <w:r>
              <w:rPr>
                <w:rFonts w:ascii="Arial" w:eastAsia="Arial" w:hAnsi="Arial" w:cs="Arial"/>
              </w:rPr>
              <w:t xml:space="preserve">El </w:t>
            </w:r>
            <w:proofErr w:type="spellStart"/>
            <w:r>
              <w:rPr>
                <w:rFonts w:ascii="Arial" w:eastAsia="Arial" w:hAnsi="Arial" w:cs="Arial"/>
              </w:rPr>
              <w:t>dataset</w:t>
            </w:r>
            <w:proofErr w:type="spellEnd"/>
            <w:r>
              <w:rPr>
                <w:rFonts w:ascii="Arial" w:eastAsia="Arial" w:hAnsi="Arial" w:cs="Arial"/>
              </w:rPr>
              <w:t xml:space="preserve"> se encuentra a escala horaria.</w:t>
            </w:r>
          </w:p>
          <w:p w14:paraId="399A767C" w14:textId="046B2DB7" w:rsidR="00FC1697" w:rsidRPr="007E4F95" w:rsidRDefault="00FC1697" w:rsidP="00EA2C52">
            <w:pPr>
              <w:pStyle w:val="ListParagraph"/>
              <w:numPr>
                <w:ilvl w:val="0"/>
                <w:numId w:val="4"/>
              </w:numPr>
              <w:jc w:val="both"/>
              <w:rPr>
                <w:rFonts w:ascii="Arial" w:eastAsia="Arial" w:hAnsi="Arial" w:cs="Arial"/>
              </w:rPr>
            </w:pPr>
            <w:r>
              <w:rPr>
                <w:rFonts w:ascii="Arial" w:eastAsia="Arial" w:hAnsi="Arial" w:cs="Arial"/>
              </w:rPr>
              <w:t>Son datos procesados sometidos a validación</w:t>
            </w:r>
          </w:p>
          <w:p w14:paraId="79DF4B0F" w14:textId="77777777" w:rsidR="002330C7" w:rsidRPr="00876EC5" w:rsidRDefault="002330C7" w:rsidP="002330C7">
            <w:pPr>
              <w:ind w:left="317"/>
              <w:contextualSpacing/>
              <w:jc w:val="both"/>
              <w:rPr>
                <w:rFonts w:ascii="Arial" w:eastAsia="Arial" w:hAnsi="Arial" w:cs="Arial"/>
              </w:rPr>
            </w:pPr>
          </w:p>
        </w:tc>
      </w:tr>
      <w:tr w:rsidR="00876EC5" w:rsidRPr="00876EC5" w14:paraId="738D1B8B" w14:textId="77777777" w:rsidTr="00F3185F">
        <w:tc>
          <w:tcPr>
            <w:tcW w:w="2830" w:type="dxa"/>
            <w:vAlign w:val="center"/>
          </w:tcPr>
          <w:p w14:paraId="2F73442E" w14:textId="77777777" w:rsidR="00876EC5" w:rsidRPr="00876EC5" w:rsidRDefault="00876EC5" w:rsidP="00876EC5">
            <w:pPr>
              <w:rPr>
                <w:rFonts w:ascii="Arial" w:eastAsia="Arial" w:hAnsi="Arial" w:cs="Arial"/>
              </w:rPr>
            </w:pPr>
            <w:r w:rsidRPr="00876EC5">
              <w:rPr>
                <w:rFonts w:ascii="Arial" w:eastAsia="Arial" w:hAnsi="Arial" w:cs="Arial"/>
                <w:b/>
                <w:bCs/>
                <w:color w:val="000000"/>
                <w:kern w:val="24"/>
                <w:lang w:val="es-MX"/>
              </w:rPr>
              <w:lastRenderedPageBreak/>
              <w:t>Entidad</w:t>
            </w:r>
          </w:p>
        </w:tc>
        <w:tc>
          <w:tcPr>
            <w:tcW w:w="6237" w:type="dxa"/>
            <w:vAlign w:val="center"/>
          </w:tcPr>
          <w:p w14:paraId="740B60CA" w14:textId="5029A382" w:rsidR="00876EC5" w:rsidRPr="00876EC5" w:rsidRDefault="00BC10D3" w:rsidP="00876EC5">
            <w:pPr>
              <w:rPr>
                <w:rFonts w:ascii="Arial" w:eastAsia="Arial" w:hAnsi="Arial" w:cs="Arial"/>
              </w:rPr>
            </w:pPr>
            <w:r w:rsidRPr="007E4F95">
              <w:rPr>
                <w:rFonts w:ascii="Arial" w:eastAsia="Arial" w:hAnsi="Arial" w:cs="Arial"/>
              </w:rPr>
              <w:t xml:space="preserve">Gobierno Regional de Tacna </w:t>
            </w:r>
          </w:p>
        </w:tc>
      </w:tr>
      <w:tr w:rsidR="00876EC5" w:rsidRPr="00876EC5" w14:paraId="14457620" w14:textId="77777777" w:rsidTr="00F3185F">
        <w:tc>
          <w:tcPr>
            <w:tcW w:w="2830" w:type="dxa"/>
            <w:vAlign w:val="center"/>
          </w:tcPr>
          <w:p w14:paraId="07668E93" w14:textId="77777777" w:rsidR="00876EC5" w:rsidRPr="00876EC5" w:rsidRDefault="00876EC5" w:rsidP="00876EC5">
            <w:pPr>
              <w:rPr>
                <w:rFonts w:ascii="Arial" w:eastAsia="Arial" w:hAnsi="Arial" w:cs="Arial"/>
              </w:rPr>
            </w:pPr>
            <w:r w:rsidRPr="00876EC5">
              <w:rPr>
                <w:rFonts w:ascii="Arial" w:eastAsia="Arial" w:hAnsi="Arial" w:cs="Arial"/>
                <w:b/>
                <w:bCs/>
                <w:color w:val="000000"/>
                <w:kern w:val="24"/>
                <w:lang w:val="es-MX"/>
              </w:rPr>
              <w:t>Fuente</w:t>
            </w:r>
          </w:p>
        </w:tc>
        <w:tc>
          <w:tcPr>
            <w:tcW w:w="6237" w:type="dxa"/>
            <w:vAlign w:val="center"/>
          </w:tcPr>
          <w:p w14:paraId="0478403F" w14:textId="25B2FC08" w:rsidR="00876EC5" w:rsidRPr="00876EC5" w:rsidRDefault="007E4F95" w:rsidP="00876EC5">
            <w:pPr>
              <w:rPr>
                <w:rFonts w:ascii="Arial" w:eastAsia="Arial" w:hAnsi="Arial" w:cs="Arial"/>
              </w:rPr>
            </w:pPr>
            <w:r w:rsidRPr="007E4F95">
              <w:rPr>
                <w:rFonts w:ascii="Arial" w:eastAsia="Arial" w:hAnsi="Arial" w:cs="Arial"/>
              </w:rPr>
              <w:t>Monitoreo de calidad de aire del Gobierno Regional de Tacna</w:t>
            </w:r>
          </w:p>
        </w:tc>
      </w:tr>
      <w:tr w:rsidR="00876EC5" w:rsidRPr="00876EC5" w14:paraId="143E197A" w14:textId="77777777" w:rsidTr="00F3185F">
        <w:tc>
          <w:tcPr>
            <w:tcW w:w="2830" w:type="dxa"/>
            <w:vAlign w:val="center"/>
          </w:tcPr>
          <w:p w14:paraId="47D156CE" w14:textId="77777777" w:rsidR="00876EC5" w:rsidRPr="00876EC5" w:rsidRDefault="00876EC5" w:rsidP="00876EC5">
            <w:pPr>
              <w:rPr>
                <w:rFonts w:ascii="Arial" w:eastAsia="Arial" w:hAnsi="Arial" w:cs="Arial"/>
              </w:rPr>
            </w:pPr>
            <w:r w:rsidRPr="00876EC5">
              <w:rPr>
                <w:rFonts w:ascii="Arial" w:eastAsia="Arial" w:hAnsi="Arial" w:cs="Arial"/>
                <w:b/>
                <w:bCs/>
                <w:color w:val="000000"/>
                <w:kern w:val="24"/>
              </w:rPr>
              <w:t>Etiquetas</w:t>
            </w:r>
          </w:p>
        </w:tc>
        <w:tc>
          <w:tcPr>
            <w:tcW w:w="6237" w:type="dxa"/>
            <w:vAlign w:val="center"/>
          </w:tcPr>
          <w:p w14:paraId="44FC0AFB" w14:textId="7E274E3A" w:rsidR="00876EC5" w:rsidRPr="00876EC5" w:rsidRDefault="007E4F95" w:rsidP="00876EC5">
            <w:pPr>
              <w:rPr>
                <w:rFonts w:ascii="Arial" w:eastAsia="Arial" w:hAnsi="Arial" w:cs="Arial"/>
                <w:color w:val="0070C0"/>
              </w:rPr>
            </w:pPr>
            <w:r w:rsidRPr="007E4F95">
              <w:rPr>
                <w:rFonts w:ascii="Arial" w:eastAsia="Arial" w:hAnsi="Arial" w:cs="Arial"/>
              </w:rPr>
              <w:t>Calidad de aire, monitoreo, pm10, pm2.5, ozono, no2</w:t>
            </w:r>
          </w:p>
        </w:tc>
      </w:tr>
      <w:tr w:rsidR="00876EC5" w:rsidRPr="00876EC5" w14:paraId="3AAC49EF" w14:textId="77777777" w:rsidTr="00F3185F">
        <w:tc>
          <w:tcPr>
            <w:tcW w:w="2830" w:type="dxa"/>
            <w:vAlign w:val="center"/>
          </w:tcPr>
          <w:p w14:paraId="2D640C14" w14:textId="77777777" w:rsidR="00876EC5" w:rsidRPr="00876EC5" w:rsidRDefault="00876EC5" w:rsidP="00876EC5">
            <w:pPr>
              <w:rPr>
                <w:rFonts w:ascii="Arial" w:eastAsia="Arial" w:hAnsi="Arial" w:cs="Arial"/>
              </w:rPr>
            </w:pPr>
            <w:r w:rsidRPr="00876EC5">
              <w:rPr>
                <w:rFonts w:ascii="Arial" w:eastAsia="Arial" w:hAnsi="Arial" w:cs="Arial"/>
                <w:b/>
                <w:bCs/>
                <w:kern w:val="24"/>
                <w:lang w:val="es-MX"/>
              </w:rPr>
              <w:t>Fecha de creación</w:t>
            </w:r>
          </w:p>
        </w:tc>
        <w:tc>
          <w:tcPr>
            <w:tcW w:w="6237" w:type="dxa"/>
            <w:vAlign w:val="center"/>
          </w:tcPr>
          <w:p w14:paraId="72301BED" w14:textId="69D7DCA3" w:rsidR="00876EC5" w:rsidRPr="00876EC5" w:rsidRDefault="00876EC5" w:rsidP="00876EC5">
            <w:pPr>
              <w:rPr>
                <w:rFonts w:ascii="Arial" w:eastAsia="Arial" w:hAnsi="Arial" w:cs="Arial"/>
              </w:rPr>
            </w:pPr>
            <w:r w:rsidRPr="00876EC5">
              <w:rPr>
                <w:rFonts w:ascii="Arial" w:eastAsia="Arial" w:hAnsi="Arial" w:cs="Arial"/>
              </w:rPr>
              <w:t>2024-</w:t>
            </w:r>
            <w:r w:rsidR="007E4F95" w:rsidRPr="007E4F95">
              <w:rPr>
                <w:rFonts w:ascii="Arial" w:eastAsia="Arial" w:hAnsi="Arial" w:cs="Arial"/>
              </w:rPr>
              <w:t>11</w:t>
            </w:r>
            <w:r w:rsidRPr="00876EC5">
              <w:rPr>
                <w:rFonts w:ascii="Arial" w:eastAsia="Arial" w:hAnsi="Arial" w:cs="Arial"/>
              </w:rPr>
              <w:t>-</w:t>
            </w:r>
            <w:r w:rsidR="007E4F95" w:rsidRPr="007E4F95">
              <w:rPr>
                <w:rFonts w:ascii="Arial" w:eastAsia="Arial" w:hAnsi="Arial" w:cs="Arial"/>
              </w:rPr>
              <w:t>11</w:t>
            </w:r>
          </w:p>
        </w:tc>
      </w:tr>
      <w:tr w:rsidR="00876EC5" w:rsidRPr="00876EC5" w14:paraId="215FAEB1" w14:textId="77777777" w:rsidTr="00F3185F">
        <w:tc>
          <w:tcPr>
            <w:tcW w:w="2830" w:type="dxa"/>
            <w:vAlign w:val="center"/>
          </w:tcPr>
          <w:p w14:paraId="7E9D32F5" w14:textId="77777777" w:rsidR="00876EC5" w:rsidRPr="00876EC5" w:rsidRDefault="00876EC5" w:rsidP="00876EC5">
            <w:pPr>
              <w:rPr>
                <w:rFonts w:ascii="Arial" w:eastAsia="Arial" w:hAnsi="Arial" w:cs="Arial"/>
              </w:rPr>
            </w:pPr>
            <w:r w:rsidRPr="00876EC5">
              <w:rPr>
                <w:rFonts w:ascii="Arial" w:eastAsia="Arial" w:hAnsi="Arial" w:cs="Arial"/>
                <w:b/>
                <w:bCs/>
                <w:kern w:val="24"/>
                <w:lang w:val="es-MX"/>
              </w:rPr>
              <w:t>Frecuencia de actualización</w:t>
            </w:r>
          </w:p>
        </w:tc>
        <w:tc>
          <w:tcPr>
            <w:tcW w:w="6237" w:type="dxa"/>
            <w:vAlign w:val="center"/>
          </w:tcPr>
          <w:p w14:paraId="6FB8D8BD" w14:textId="77777777" w:rsidR="00876EC5" w:rsidRPr="00876EC5" w:rsidRDefault="00876EC5" w:rsidP="00876EC5">
            <w:pPr>
              <w:rPr>
                <w:rFonts w:ascii="Arial" w:eastAsia="Arial" w:hAnsi="Arial" w:cs="Arial"/>
              </w:rPr>
            </w:pPr>
            <w:r w:rsidRPr="00876EC5">
              <w:rPr>
                <w:rFonts w:ascii="Arial" w:eastAsia="Arial" w:hAnsi="Arial" w:cs="Arial"/>
              </w:rPr>
              <w:t>Anual</w:t>
            </w:r>
          </w:p>
        </w:tc>
      </w:tr>
      <w:tr w:rsidR="00876EC5" w:rsidRPr="00876EC5" w14:paraId="79E077B7" w14:textId="77777777" w:rsidTr="00F3185F">
        <w:tc>
          <w:tcPr>
            <w:tcW w:w="2830" w:type="dxa"/>
            <w:vAlign w:val="center"/>
          </w:tcPr>
          <w:p w14:paraId="6EBD82A8" w14:textId="77777777" w:rsidR="00876EC5" w:rsidRPr="00876EC5" w:rsidRDefault="00876EC5" w:rsidP="00876EC5">
            <w:pPr>
              <w:rPr>
                <w:rFonts w:ascii="Arial" w:eastAsia="Arial" w:hAnsi="Arial" w:cs="Arial"/>
              </w:rPr>
            </w:pPr>
            <w:r w:rsidRPr="00876EC5">
              <w:rPr>
                <w:rFonts w:ascii="Arial" w:eastAsia="Arial" w:hAnsi="Arial" w:cs="Arial"/>
                <w:b/>
                <w:bCs/>
                <w:kern w:val="24"/>
                <w:lang w:val="es-MX"/>
              </w:rPr>
              <w:t>Última actualización</w:t>
            </w:r>
          </w:p>
        </w:tc>
        <w:tc>
          <w:tcPr>
            <w:tcW w:w="6237" w:type="dxa"/>
            <w:vAlign w:val="center"/>
          </w:tcPr>
          <w:p w14:paraId="774A565F" w14:textId="4699D0C0" w:rsidR="00876EC5" w:rsidRPr="00876EC5" w:rsidRDefault="00876EC5" w:rsidP="00876EC5">
            <w:pPr>
              <w:rPr>
                <w:rFonts w:ascii="Arial" w:eastAsia="Arial" w:hAnsi="Arial" w:cs="Arial"/>
              </w:rPr>
            </w:pPr>
            <w:r w:rsidRPr="00876EC5">
              <w:rPr>
                <w:rFonts w:ascii="Arial" w:eastAsia="Arial" w:hAnsi="Arial" w:cs="Arial"/>
              </w:rPr>
              <w:t>2024-</w:t>
            </w:r>
            <w:r w:rsidR="007E4F95" w:rsidRPr="007E4F95">
              <w:rPr>
                <w:rFonts w:ascii="Arial" w:eastAsia="Arial" w:hAnsi="Arial" w:cs="Arial"/>
              </w:rPr>
              <w:t>11</w:t>
            </w:r>
            <w:r w:rsidRPr="00876EC5">
              <w:rPr>
                <w:rFonts w:ascii="Arial" w:eastAsia="Arial" w:hAnsi="Arial" w:cs="Arial"/>
              </w:rPr>
              <w:t>-</w:t>
            </w:r>
            <w:r w:rsidR="007E4F95" w:rsidRPr="007E4F95">
              <w:rPr>
                <w:rFonts w:ascii="Arial" w:eastAsia="Arial" w:hAnsi="Arial" w:cs="Arial"/>
              </w:rPr>
              <w:t>11</w:t>
            </w:r>
          </w:p>
        </w:tc>
      </w:tr>
      <w:tr w:rsidR="00876EC5" w:rsidRPr="00876EC5" w14:paraId="3AA05AD3" w14:textId="77777777" w:rsidTr="00F3185F">
        <w:tc>
          <w:tcPr>
            <w:tcW w:w="2830" w:type="dxa"/>
            <w:vAlign w:val="center"/>
          </w:tcPr>
          <w:p w14:paraId="335D9567" w14:textId="77777777" w:rsidR="00876EC5" w:rsidRPr="00876EC5" w:rsidRDefault="00876EC5" w:rsidP="00876EC5">
            <w:pPr>
              <w:rPr>
                <w:rFonts w:ascii="Arial" w:eastAsia="Arial" w:hAnsi="Arial" w:cs="Arial"/>
              </w:rPr>
            </w:pPr>
            <w:r w:rsidRPr="00876EC5">
              <w:rPr>
                <w:rFonts w:ascii="Arial" w:eastAsia="Arial" w:hAnsi="Arial" w:cs="Arial"/>
                <w:b/>
                <w:bCs/>
                <w:kern w:val="24"/>
                <w:lang w:val="es-MX"/>
              </w:rPr>
              <w:t>Versión</w:t>
            </w:r>
          </w:p>
        </w:tc>
        <w:tc>
          <w:tcPr>
            <w:tcW w:w="6237" w:type="dxa"/>
            <w:vAlign w:val="center"/>
          </w:tcPr>
          <w:p w14:paraId="283955E1" w14:textId="77777777" w:rsidR="00876EC5" w:rsidRPr="00876EC5" w:rsidRDefault="00876EC5" w:rsidP="00876EC5">
            <w:pPr>
              <w:rPr>
                <w:rFonts w:ascii="Arial" w:eastAsia="Arial" w:hAnsi="Arial" w:cs="Arial"/>
              </w:rPr>
            </w:pPr>
            <w:r w:rsidRPr="00876EC5">
              <w:rPr>
                <w:rFonts w:ascii="Arial" w:eastAsia="Arial" w:hAnsi="Arial" w:cs="Arial"/>
              </w:rPr>
              <w:t>1.0</w:t>
            </w:r>
          </w:p>
        </w:tc>
      </w:tr>
      <w:tr w:rsidR="00876EC5" w:rsidRPr="001A6D16" w14:paraId="1F4FC837" w14:textId="77777777" w:rsidTr="00F3185F">
        <w:tc>
          <w:tcPr>
            <w:tcW w:w="2830" w:type="dxa"/>
            <w:vAlign w:val="center"/>
          </w:tcPr>
          <w:p w14:paraId="34C9326F" w14:textId="77777777" w:rsidR="00876EC5" w:rsidRPr="00876EC5" w:rsidRDefault="00876EC5" w:rsidP="00876EC5">
            <w:pPr>
              <w:rPr>
                <w:rFonts w:ascii="Arial" w:eastAsia="Arial" w:hAnsi="Arial" w:cs="Arial"/>
              </w:rPr>
            </w:pPr>
            <w:r w:rsidRPr="00876EC5">
              <w:rPr>
                <w:rFonts w:ascii="Arial" w:eastAsia="Arial" w:hAnsi="Arial" w:cs="Arial"/>
                <w:b/>
                <w:bCs/>
                <w:kern w:val="24"/>
                <w:lang w:val="es-MX"/>
              </w:rPr>
              <w:t>Licencia</w:t>
            </w:r>
          </w:p>
        </w:tc>
        <w:tc>
          <w:tcPr>
            <w:tcW w:w="6237" w:type="dxa"/>
            <w:vAlign w:val="center"/>
          </w:tcPr>
          <w:p w14:paraId="25A0A7BD" w14:textId="77777777" w:rsidR="00876EC5" w:rsidRPr="00876EC5" w:rsidRDefault="00000000" w:rsidP="00876EC5">
            <w:pPr>
              <w:rPr>
                <w:rFonts w:ascii="Arial" w:eastAsia="Arial" w:hAnsi="Arial" w:cs="Arial"/>
                <w:lang w:val="en-US"/>
              </w:rPr>
            </w:pPr>
            <w:hyperlink r:id="rId5" w:history="1">
              <w:r w:rsidR="00876EC5" w:rsidRPr="00876EC5">
                <w:rPr>
                  <w:rFonts w:ascii="Arial" w:eastAsia="Arial" w:hAnsi="Arial" w:cs="Arial"/>
                  <w:kern w:val="24"/>
                  <w:u w:val="single"/>
                  <w:lang w:val="en-US"/>
                </w:rPr>
                <w:t>Open Data Commons Attribution License</w:t>
              </w:r>
            </w:hyperlink>
          </w:p>
        </w:tc>
      </w:tr>
      <w:tr w:rsidR="00876EC5" w:rsidRPr="00876EC5" w14:paraId="50C887BC" w14:textId="77777777" w:rsidTr="00F3185F">
        <w:tc>
          <w:tcPr>
            <w:tcW w:w="2830" w:type="dxa"/>
            <w:vAlign w:val="center"/>
          </w:tcPr>
          <w:p w14:paraId="52C0B58E" w14:textId="77777777" w:rsidR="00876EC5" w:rsidRPr="00876EC5" w:rsidRDefault="00876EC5" w:rsidP="00876EC5">
            <w:pPr>
              <w:rPr>
                <w:rFonts w:ascii="Arial" w:eastAsia="Arial" w:hAnsi="Arial" w:cs="Arial"/>
              </w:rPr>
            </w:pPr>
            <w:r w:rsidRPr="00876EC5">
              <w:rPr>
                <w:rFonts w:ascii="Arial" w:eastAsia="Arial" w:hAnsi="Arial" w:cs="Arial"/>
                <w:b/>
                <w:bCs/>
                <w:kern w:val="24"/>
                <w:lang w:val="es-MX"/>
              </w:rPr>
              <w:t>Idioma</w:t>
            </w:r>
          </w:p>
        </w:tc>
        <w:tc>
          <w:tcPr>
            <w:tcW w:w="6237" w:type="dxa"/>
            <w:vAlign w:val="center"/>
          </w:tcPr>
          <w:p w14:paraId="4601DEAE" w14:textId="77777777" w:rsidR="00876EC5" w:rsidRPr="00876EC5" w:rsidRDefault="00876EC5" w:rsidP="00876EC5">
            <w:pPr>
              <w:rPr>
                <w:rFonts w:ascii="Arial" w:eastAsia="Arial" w:hAnsi="Arial" w:cs="Arial"/>
              </w:rPr>
            </w:pPr>
            <w:r w:rsidRPr="00876EC5">
              <w:rPr>
                <w:rFonts w:ascii="Arial" w:eastAsia="Arial" w:hAnsi="Arial" w:cs="Arial"/>
                <w:kern w:val="24"/>
              </w:rPr>
              <w:t>Español</w:t>
            </w:r>
          </w:p>
        </w:tc>
      </w:tr>
      <w:tr w:rsidR="00876EC5" w:rsidRPr="00876EC5" w14:paraId="7AADF43C" w14:textId="77777777" w:rsidTr="00F3185F">
        <w:tc>
          <w:tcPr>
            <w:tcW w:w="2830" w:type="dxa"/>
            <w:vAlign w:val="center"/>
          </w:tcPr>
          <w:p w14:paraId="380C1EEC" w14:textId="77777777" w:rsidR="00876EC5" w:rsidRPr="00876EC5" w:rsidRDefault="00876EC5" w:rsidP="00876EC5">
            <w:pPr>
              <w:rPr>
                <w:rFonts w:ascii="Arial" w:eastAsia="Arial" w:hAnsi="Arial" w:cs="Arial"/>
              </w:rPr>
            </w:pPr>
            <w:r w:rsidRPr="00876EC5">
              <w:rPr>
                <w:rFonts w:ascii="Arial" w:eastAsia="Arial" w:hAnsi="Arial" w:cs="Arial"/>
                <w:b/>
                <w:bCs/>
                <w:color w:val="000000"/>
                <w:kern w:val="24"/>
                <w:lang w:val="es-MX"/>
              </w:rPr>
              <w:t>Nivel de acceso público</w:t>
            </w:r>
          </w:p>
        </w:tc>
        <w:tc>
          <w:tcPr>
            <w:tcW w:w="6237" w:type="dxa"/>
            <w:vAlign w:val="center"/>
          </w:tcPr>
          <w:p w14:paraId="440B2597" w14:textId="77777777" w:rsidR="00876EC5" w:rsidRPr="00876EC5" w:rsidRDefault="00876EC5" w:rsidP="00876EC5">
            <w:pPr>
              <w:rPr>
                <w:rFonts w:ascii="Arial" w:eastAsia="Arial" w:hAnsi="Arial" w:cs="Arial"/>
              </w:rPr>
            </w:pPr>
            <w:r w:rsidRPr="00876EC5">
              <w:rPr>
                <w:rFonts w:ascii="Arial" w:eastAsia="Arial" w:hAnsi="Arial" w:cs="Arial"/>
                <w:color w:val="000000"/>
                <w:kern w:val="24"/>
              </w:rPr>
              <w:t>Público</w:t>
            </w:r>
          </w:p>
        </w:tc>
      </w:tr>
      <w:tr w:rsidR="00876EC5" w:rsidRPr="00876EC5" w14:paraId="2F679D45" w14:textId="77777777" w:rsidTr="00F3185F">
        <w:tc>
          <w:tcPr>
            <w:tcW w:w="2830" w:type="dxa"/>
            <w:vAlign w:val="center"/>
          </w:tcPr>
          <w:p w14:paraId="7E7F8E97" w14:textId="77777777" w:rsidR="00876EC5" w:rsidRPr="00876EC5" w:rsidRDefault="00876EC5" w:rsidP="00876EC5">
            <w:pPr>
              <w:rPr>
                <w:rFonts w:ascii="Arial" w:eastAsia="Arial" w:hAnsi="Arial" w:cs="Arial"/>
              </w:rPr>
            </w:pPr>
            <w:r w:rsidRPr="00876EC5">
              <w:rPr>
                <w:rFonts w:ascii="Arial" w:eastAsia="Arial" w:hAnsi="Arial" w:cs="Arial"/>
                <w:b/>
                <w:bCs/>
                <w:color w:val="000000"/>
                <w:kern w:val="24"/>
                <w:lang w:val="es-MX"/>
              </w:rPr>
              <w:t>Tipo de recurso</w:t>
            </w:r>
          </w:p>
        </w:tc>
        <w:tc>
          <w:tcPr>
            <w:tcW w:w="6237" w:type="dxa"/>
            <w:vAlign w:val="center"/>
          </w:tcPr>
          <w:p w14:paraId="7E8E2D2A" w14:textId="77777777" w:rsidR="00876EC5" w:rsidRPr="00876EC5" w:rsidRDefault="00876EC5" w:rsidP="00876EC5">
            <w:pPr>
              <w:rPr>
                <w:rFonts w:ascii="Arial" w:eastAsia="Arial" w:hAnsi="Arial" w:cs="Arial"/>
              </w:rPr>
            </w:pPr>
            <w:proofErr w:type="spellStart"/>
            <w:r w:rsidRPr="00876EC5">
              <w:rPr>
                <w:rFonts w:ascii="Arial" w:eastAsia="Arial" w:hAnsi="Arial" w:cs="Arial"/>
              </w:rPr>
              <w:t>Dataset</w:t>
            </w:r>
            <w:proofErr w:type="spellEnd"/>
          </w:p>
        </w:tc>
      </w:tr>
      <w:tr w:rsidR="00876EC5" w:rsidRPr="00876EC5" w14:paraId="0299F856" w14:textId="77777777" w:rsidTr="00F3185F">
        <w:tc>
          <w:tcPr>
            <w:tcW w:w="2830" w:type="dxa"/>
            <w:vAlign w:val="center"/>
          </w:tcPr>
          <w:p w14:paraId="35092108" w14:textId="77777777" w:rsidR="00876EC5" w:rsidRPr="00876EC5" w:rsidRDefault="00876EC5" w:rsidP="00876EC5">
            <w:pPr>
              <w:rPr>
                <w:rFonts w:ascii="Arial" w:eastAsia="Arial" w:hAnsi="Arial" w:cs="Arial"/>
                <w:b/>
                <w:bCs/>
              </w:rPr>
            </w:pPr>
            <w:r w:rsidRPr="00876EC5">
              <w:rPr>
                <w:rFonts w:ascii="Arial" w:eastAsia="Arial" w:hAnsi="Arial" w:cs="Arial"/>
                <w:b/>
                <w:bCs/>
              </w:rPr>
              <w:t>Formato</w:t>
            </w:r>
          </w:p>
        </w:tc>
        <w:tc>
          <w:tcPr>
            <w:tcW w:w="6237" w:type="dxa"/>
            <w:vAlign w:val="center"/>
          </w:tcPr>
          <w:p w14:paraId="3A44F5E4" w14:textId="77777777" w:rsidR="00876EC5" w:rsidRPr="00876EC5" w:rsidRDefault="00876EC5" w:rsidP="00876EC5">
            <w:pPr>
              <w:rPr>
                <w:rFonts w:ascii="Arial" w:eastAsia="Arial" w:hAnsi="Arial" w:cs="Arial"/>
              </w:rPr>
            </w:pPr>
            <w:r w:rsidRPr="00876EC5">
              <w:rPr>
                <w:rFonts w:ascii="Arial" w:eastAsia="Arial" w:hAnsi="Arial" w:cs="Arial"/>
              </w:rPr>
              <w:t>CSV</w:t>
            </w:r>
          </w:p>
        </w:tc>
      </w:tr>
      <w:tr w:rsidR="00876EC5" w:rsidRPr="00876EC5" w14:paraId="1C7E42DA" w14:textId="77777777" w:rsidTr="00F3185F">
        <w:tc>
          <w:tcPr>
            <w:tcW w:w="2830" w:type="dxa"/>
            <w:vAlign w:val="center"/>
          </w:tcPr>
          <w:p w14:paraId="67D899D0" w14:textId="77777777" w:rsidR="00876EC5" w:rsidRPr="00876EC5" w:rsidRDefault="00876EC5" w:rsidP="00876EC5">
            <w:pPr>
              <w:rPr>
                <w:rFonts w:ascii="Arial" w:eastAsia="Arial" w:hAnsi="Arial" w:cs="Arial"/>
              </w:rPr>
            </w:pPr>
            <w:r w:rsidRPr="00876EC5">
              <w:rPr>
                <w:rFonts w:ascii="Arial" w:eastAsia="Arial" w:hAnsi="Arial" w:cs="Arial"/>
                <w:b/>
                <w:bCs/>
                <w:color w:val="000000"/>
                <w:kern w:val="24"/>
                <w:lang w:val="es-MX"/>
              </w:rPr>
              <w:t xml:space="preserve">Cobertura </w:t>
            </w:r>
          </w:p>
        </w:tc>
        <w:tc>
          <w:tcPr>
            <w:tcW w:w="6237" w:type="dxa"/>
            <w:vAlign w:val="center"/>
          </w:tcPr>
          <w:p w14:paraId="7B919E99" w14:textId="19384258" w:rsidR="00876EC5" w:rsidRPr="00876EC5" w:rsidRDefault="00876EC5" w:rsidP="00876EC5">
            <w:pPr>
              <w:rPr>
                <w:rFonts w:ascii="Arial" w:eastAsia="Arial" w:hAnsi="Arial" w:cs="Arial"/>
                <w:color w:val="0070C0"/>
              </w:rPr>
            </w:pPr>
            <w:r w:rsidRPr="00876EC5">
              <w:rPr>
                <w:rFonts w:ascii="Arial" w:eastAsia="Arial" w:hAnsi="Arial" w:cs="Arial"/>
              </w:rPr>
              <w:t>Perú, 2024</w:t>
            </w:r>
          </w:p>
        </w:tc>
      </w:tr>
      <w:tr w:rsidR="009D2AFE" w:rsidRPr="00876EC5" w14:paraId="15AC8298" w14:textId="77777777" w:rsidTr="00F3185F">
        <w:tc>
          <w:tcPr>
            <w:tcW w:w="2830" w:type="dxa"/>
            <w:vAlign w:val="center"/>
          </w:tcPr>
          <w:p w14:paraId="32D774FF" w14:textId="77777777" w:rsidR="009D2AFE" w:rsidRPr="00876EC5" w:rsidRDefault="009D2AFE" w:rsidP="009D2AFE">
            <w:pPr>
              <w:rPr>
                <w:rFonts w:ascii="Arial" w:eastAsia="Arial" w:hAnsi="Arial" w:cs="Arial"/>
                <w:b/>
                <w:bCs/>
              </w:rPr>
            </w:pPr>
            <w:r w:rsidRPr="00876EC5">
              <w:rPr>
                <w:rFonts w:ascii="Arial" w:eastAsia="Arial" w:hAnsi="Arial" w:cs="Arial"/>
                <w:b/>
                <w:bCs/>
              </w:rPr>
              <w:t>Correo de contacto</w:t>
            </w:r>
          </w:p>
        </w:tc>
        <w:tc>
          <w:tcPr>
            <w:tcW w:w="6237" w:type="dxa"/>
            <w:vAlign w:val="center"/>
          </w:tcPr>
          <w:p w14:paraId="0EB01F46" w14:textId="65A42250" w:rsidR="009D2AFE" w:rsidRPr="00876EC5" w:rsidRDefault="009D2AFE" w:rsidP="009D2AFE">
            <w:pPr>
              <w:rPr>
                <w:rFonts w:ascii="Arial" w:eastAsia="Arial" w:hAnsi="Arial" w:cs="Arial"/>
              </w:rPr>
            </w:pPr>
            <w:r>
              <w:rPr>
                <w:rFonts w:ascii="Arial" w:eastAsia="Arial" w:hAnsi="Arial" w:cs="Arial"/>
              </w:rPr>
              <w:t>sgga@regiontacna.gob.pe</w:t>
            </w:r>
          </w:p>
        </w:tc>
      </w:tr>
    </w:tbl>
    <w:p w14:paraId="4970665F" w14:textId="77777777" w:rsidR="00093A97" w:rsidRPr="007E4F95" w:rsidRDefault="00093A97">
      <w:pPr>
        <w:rPr>
          <w:rFonts w:ascii="Arial" w:hAnsi="Arial" w:cs="Arial"/>
          <w:sz w:val="22"/>
          <w:szCs w:val="22"/>
          <w:lang w:val="en-US"/>
        </w:rPr>
      </w:pPr>
    </w:p>
    <w:sectPr w:rsidR="00093A97" w:rsidRPr="007E4F95" w:rsidSect="00876EC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A109F"/>
    <w:multiLevelType w:val="hybridMultilevel"/>
    <w:tmpl w:val="C1F45D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7242297"/>
    <w:multiLevelType w:val="hybridMultilevel"/>
    <w:tmpl w:val="27680EE8"/>
    <w:lvl w:ilvl="0" w:tplc="280A0005">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38776D23"/>
    <w:multiLevelType w:val="hybridMultilevel"/>
    <w:tmpl w:val="3050FC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193369F"/>
    <w:multiLevelType w:val="hybridMultilevel"/>
    <w:tmpl w:val="5F361CD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7FE0108"/>
    <w:multiLevelType w:val="hybridMultilevel"/>
    <w:tmpl w:val="90BE634C"/>
    <w:lvl w:ilvl="0" w:tplc="280A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num w:numId="1" w16cid:durableId="1248223766">
    <w:abstractNumId w:val="3"/>
  </w:num>
  <w:num w:numId="2" w16cid:durableId="239825628">
    <w:abstractNumId w:val="0"/>
  </w:num>
  <w:num w:numId="3" w16cid:durableId="1230339989">
    <w:abstractNumId w:val="2"/>
  </w:num>
  <w:num w:numId="4" w16cid:durableId="310328104">
    <w:abstractNumId w:val="1"/>
  </w:num>
  <w:num w:numId="5" w16cid:durableId="986327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C5"/>
    <w:rsid w:val="00013449"/>
    <w:rsid w:val="00093A97"/>
    <w:rsid w:val="00110B92"/>
    <w:rsid w:val="001A6D16"/>
    <w:rsid w:val="002330C7"/>
    <w:rsid w:val="002C0E89"/>
    <w:rsid w:val="0032488C"/>
    <w:rsid w:val="004B65B7"/>
    <w:rsid w:val="00662700"/>
    <w:rsid w:val="0072452A"/>
    <w:rsid w:val="007E4F95"/>
    <w:rsid w:val="00876EC5"/>
    <w:rsid w:val="00996C89"/>
    <w:rsid w:val="009D2AFE"/>
    <w:rsid w:val="00A43929"/>
    <w:rsid w:val="00BC10D3"/>
    <w:rsid w:val="00C17A3F"/>
    <w:rsid w:val="00D8234E"/>
    <w:rsid w:val="00EA2C52"/>
    <w:rsid w:val="00FC16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4882"/>
  <w15:chartTrackingRefBased/>
  <w15:docId w15:val="{697C0FFA-43B5-4B9D-A1B5-BAEA29C8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EC5"/>
    <w:rPr>
      <w:rFonts w:eastAsiaTheme="majorEastAsia" w:cstheme="majorBidi"/>
      <w:color w:val="272727" w:themeColor="text1" w:themeTint="D8"/>
    </w:rPr>
  </w:style>
  <w:style w:type="paragraph" w:styleId="Title">
    <w:name w:val="Title"/>
    <w:basedOn w:val="Normal"/>
    <w:next w:val="Normal"/>
    <w:link w:val="TitleChar"/>
    <w:uiPriority w:val="10"/>
    <w:qFormat/>
    <w:rsid w:val="00876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EC5"/>
    <w:pPr>
      <w:spacing w:before="160"/>
      <w:jc w:val="center"/>
    </w:pPr>
    <w:rPr>
      <w:i/>
      <w:iCs/>
      <w:color w:val="404040" w:themeColor="text1" w:themeTint="BF"/>
    </w:rPr>
  </w:style>
  <w:style w:type="character" w:customStyle="1" w:styleId="QuoteChar">
    <w:name w:val="Quote Char"/>
    <w:basedOn w:val="DefaultParagraphFont"/>
    <w:link w:val="Quote"/>
    <w:uiPriority w:val="29"/>
    <w:rsid w:val="00876EC5"/>
    <w:rPr>
      <w:i/>
      <w:iCs/>
      <w:color w:val="404040" w:themeColor="text1" w:themeTint="BF"/>
    </w:rPr>
  </w:style>
  <w:style w:type="paragraph" w:styleId="ListParagraph">
    <w:name w:val="List Paragraph"/>
    <w:basedOn w:val="Normal"/>
    <w:uiPriority w:val="34"/>
    <w:qFormat/>
    <w:rsid w:val="00876EC5"/>
    <w:pPr>
      <w:ind w:left="720"/>
      <w:contextualSpacing/>
    </w:pPr>
  </w:style>
  <w:style w:type="character" w:styleId="IntenseEmphasis">
    <w:name w:val="Intense Emphasis"/>
    <w:basedOn w:val="DefaultParagraphFont"/>
    <w:uiPriority w:val="21"/>
    <w:qFormat/>
    <w:rsid w:val="00876EC5"/>
    <w:rPr>
      <w:i/>
      <w:iCs/>
      <w:color w:val="0F4761" w:themeColor="accent1" w:themeShade="BF"/>
    </w:rPr>
  </w:style>
  <w:style w:type="paragraph" w:styleId="IntenseQuote">
    <w:name w:val="Intense Quote"/>
    <w:basedOn w:val="Normal"/>
    <w:next w:val="Normal"/>
    <w:link w:val="IntenseQuoteChar"/>
    <w:uiPriority w:val="30"/>
    <w:qFormat/>
    <w:rsid w:val="00876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EC5"/>
    <w:rPr>
      <w:i/>
      <w:iCs/>
      <w:color w:val="0F4761" w:themeColor="accent1" w:themeShade="BF"/>
    </w:rPr>
  </w:style>
  <w:style w:type="character" w:styleId="IntenseReference">
    <w:name w:val="Intense Reference"/>
    <w:basedOn w:val="DefaultParagraphFont"/>
    <w:uiPriority w:val="32"/>
    <w:qFormat/>
    <w:rsid w:val="00876EC5"/>
    <w:rPr>
      <w:b/>
      <w:bCs/>
      <w:smallCaps/>
      <w:color w:val="0F4761" w:themeColor="accent1" w:themeShade="BF"/>
      <w:spacing w:val="5"/>
    </w:rPr>
  </w:style>
  <w:style w:type="table" w:styleId="TableGrid">
    <w:name w:val="Table Grid"/>
    <w:basedOn w:val="TableNormal"/>
    <w:uiPriority w:val="39"/>
    <w:rsid w:val="00876EC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443</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2024-11-11T14:46:00Z</dcterms:created>
  <dcterms:modified xsi:type="dcterms:W3CDTF">2024-11-27T13:57:00Z</dcterms:modified>
</cp:coreProperties>
</file>